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B2" w:rsidRPr="00C012FB" w:rsidRDefault="00BD34B2" w:rsidP="00BD34B2">
      <w:pPr>
        <w:ind w:right="-2"/>
        <w:jc w:val="center"/>
        <w:rPr>
          <w:b/>
        </w:rPr>
      </w:pPr>
      <w:r w:rsidRPr="00C012FB">
        <w:rPr>
          <w:b/>
        </w:rPr>
        <w:t xml:space="preserve">Исполнение бюджета Зиминского районного муниципального образования </w:t>
      </w:r>
    </w:p>
    <w:p w:rsidR="00BD34B2" w:rsidRPr="00C012FB" w:rsidRDefault="00BD34B2" w:rsidP="00BD34B2">
      <w:pPr>
        <w:ind w:right="-2"/>
        <w:jc w:val="center"/>
        <w:rPr>
          <w:b/>
        </w:rPr>
      </w:pPr>
      <w:r w:rsidRPr="00C012FB">
        <w:rPr>
          <w:b/>
        </w:rPr>
        <w:t>за 1 квартал 202</w:t>
      </w:r>
      <w:r>
        <w:rPr>
          <w:b/>
        </w:rPr>
        <w:t>4</w:t>
      </w:r>
      <w:r w:rsidRPr="00C012FB">
        <w:rPr>
          <w:b/>
        </w:rPr>
        <w:t xml:space="preserve"> года по доходам</w:t>
      </w:r>
    </w:p>
    <w:p w:rsidR="00BD34B2" w:rsidRPr="00C012FB" w:rsidRDefault="00BD34B2" w:rsidP="00BD34B2">
      <w:pPr>
        <w:ind w:right="-2" w:firstLine="567"/>
        <w:jc w:val="center"/>
        <w:rPr>
          <w:b/>
        </w:rPr>
      </w:pPr>
    </w:p>
    <w:p w:rsidR="00BD34B2" w:rsidRPr="0067379D" w:rsidRDefault="00BD34B2" w:rsidP="009C3294">
      <w:pPr>
        <w:tabs>
          <w:tab w:val="left" w:pos="0"/>
        </w:tabs>
        <w:ind w:firstLine="709"/>
        <w:jc w:val="both"/>
      </w:pPr>
      <w:r w:rsidRPr="0067379D">
        <w:t>За  1 квартал 2024 года  в бюджет района поступило 207 851  тыс. рублей, что составило 20,0 % от годовых плановых показателей,  из них:</w:t>
      </w:r>
    </w:p>
    <w:p w:rsidR="00BD34B2" w:rsidRPr="0067379D" w:rsidRDefault="00BD34B2" w:rsidP="009C3294">
      <w:pPr>
        <w:numPr>
          <w:ilvl w:val="0"/>
          <w:numId w:val="14"/>
        </w:numPr>
        <w:tabs>
          <w:tab w:val="left" w:pos="0"/>
        </w:tabs>
        <w:jc w:val="both"/>
      </w:pPr>
      <w:r w:rsidRPr="0067379D">
        <w:t>налоговые и неналоговые доходы – 22 684 тыс. рублей (20,7  % от годовых плановых показателей);</w:t>
      </w:r>
    </w:p>
    <w:p w:rsidR="00BD34B2" w:rsidRPr="0067379D" w:rsidRDefault="00BD34B2" w:rsidP="009C3294">
      <w:pPr>
        <w:numPr>
          <w:ilvl w:val="0"/>
          <w:numId w:val="14"/>
        </w:numPr>
        <w:tabs>
          <w:tab w:val="left" w:pos="0"/>
        </w:tabs>
        <w:jc w:val="both"/>
      </w:pPr>
      <w:r w:rsidRPr="0067379D">
        <w:t xml:space="preserve">безвозмездные поступления – </w:t>
      </w:r>
      <w:r w:rsidRPr="0067379D">
        <w:rPr>
          <w:bCs/>
        </w:rPr>
        <w:t xml:space="preserve">185 167 </w:t>
      </w:r>
      <w:r w:rsidRPr="0067379D">
        <w:t>тыс. рублей (19,9 % от годовых плановых показателей), из них:</w:t>
      </w:r>
    </w:p>
    <w:p w:rsidR="00BD34B2" w:rsidRPr="0067379D" w:rsidRDefault="00BD34B2" w:rsidP="009C3294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67379D">
        <w:t>из областного бюджета 184 024 тыс. рублей;</w:t>
      </w:r>
    </w:p>
    <w:p w:rsidR="00BD34B2" w:rsidRPr="0067379D" w:rsidRDefault="00BD34B2" w:rsidP="009C3294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67379D">
        <w:t>из бюджетов поселений  1 157 тыс. рублей;</w:t>
      </w:r>
    </w:p>
    <w:p w:rsidR="00BD34B2" w:rsidRPr="0067379D" w:rsidRDefault="00BD34B2" w:rsidP="009C3294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67379D">
        <w:t>прочие безвозмездные поступления 2 тыс. рублей;</w:t>
      </w:r>
    </w:p>
    <w:p w:rsidR="00BD34B2" w:rsidRPr="0067379D" w:rsidRDefault="00BD34B2" w:rsidP="009C3294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67379D">
        <w:rPr>
          <w:bCs/>
        </w:rPr>
        <w:t>перечисления из бюджетов муниципальных районов ( в бюджеты муниципальных районов) для осуществления возврата (зачета) излишне уплаченных или излишне взысканных сумм налогов, сборов и иных платежей -16 тыс. рублей.</w:t>
      </w:r>
    </w:p>
    <w:p w:rsidR="00BD34B2" w:rsidRPr="0067379D" w:rsidRDefault="00BD34B2" w:rsidP="00BD34B2">
      <w:pPr>
        <w:widowControl w:val="0"/>
        <w:autoSpaceDE w:val="0"/>
        <w:autoSpaceDN w:val="0"/>
        <w:adjustRightInd w:val="0"/>
      </w:pPr>
    </w:p>
    <w:p w:rsidR="00BD34B2" w:rsidRPr="0067379D" w:rsidRDefault="00BD34B2" w:rsidP="009C3294">
      <w:pPr>
        <w:widowControl w:val="0"/>
        <w:autoSpaceDE w:val="0"/>
        <w:autoSpaceDN w:val="0"/>
        <w:adjustRightInd w:val="0"/>
        <w:jc w:val="center"/>
      </w:pPr>
      <w:r w:rsidRPr="0067379D">
        <w:t xml:space="preserve">Таблица 1. Основные показатели исполнения бюджета района по доходам </w:t>
      </w:r>
    </w:p>
    <w:p w:rsidR="00BD34B2" w:rsidRPr="0067379D" w:rsidRDefault="00BD34B2" w:rsidP="009C3294">
      <w:pPr>
        <w:widowControl w:val="0"/>
        <w:autoSpaceDE w:val="0"/>
        <w:autoSpaceDN w:val="0"/>
        <w:adjustRightInd w:val="0"/>
        <w:jc w:val="center"/>
      </w:pPr>
      <w:r w:rsidRPr="0067379D">
        <w:t>за 1 квартал 2023 - 2024 г.г.</w:t>
      </w:r>
    </w:p>
    <w:p w:rsidR="00BD34B2" w:rsidRPr="0067379D" w:rsidRDefault="00BD34B2" w:rsidP="00BD34B2">
      <w:pPr>
        <w:widowControl w:val="0"/>
        <w:autoSpaceDE w:val="0"/>
        <w:autoSpaceDN w:val="0"/>
        <w:adjustRightInd w:val="0"/>
        <w:ind w:firstLine="644"/>
        <w:jc w:val="right"/>
      </w:pPr>
      <w:r w:rsidRPr="0067379D">
        <w:t>(тыс. рублей)</w:t>
      </w:r>
    </w:p>
    <w:tbl>
      <w:tblPr>
        <w:tblW w:w="9798" w:type="dxa"/>
        <w:tblInd w:w="91" w:type="dxa"/>
        <w:tblLayout w:type="fixed"/>
        <w:tblLook w:val="04A0"/>
      </w:tblPr>
      <w:tblGrid>
        <w:gridCol w:w="2994"/>
        <w:gridCol w:w="1276"/>
        <w:gridCol w:w="1134"/>
        <w:gridCol w:w="1417"/>
        <w:gridCol w:w="1276"/>
        <w:gridCol w:w="851"/>
        <w:gridCol w:w="850"/>
      </w:tblGrid>
      <w:tr w:rsidR="009C3294" w:rsidRPr="0067379D" w:rsidTr="009C3294">
        <w:trPr>
          <w:trHeight w:val="2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Исполнение  за 1 квартал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Исполнение  за 1 квартал 2024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Темп роста доходов 2024 -2023 г.г.</w:t>
            </w:r>
          </w:p>
        </w:tc>
      </w:tr>
      <w:tr w:rsidR="009C3294" w:rsidRPr="0067379D" w:rsidTr="009C3294">
        <w:trPr>
          <w:trHeight w:val="20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294" w:rsidRPr="0067379D" w:rsidRDefault="009C3294" w:rsidP="009C3294">
            <w:pPr>
              <w:jc w:val="center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сумма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18 387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109 354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22 684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4 297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160 986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928 163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185 167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24 181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159 886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923 495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184 024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24 138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1 101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4 662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56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i/>
                <w:sz w:val="20"/>
                <w:szCs w:val="20"/>
              </w:rPr>
            </w:pPr>
            <w:r w:rsidRPr="0067379D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-перечисления из бюджетов муниципальных районов ( в бюджеты муниципальных районов)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-16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67379D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Cs/>
                <w:i/>
                <w:sz w:val="20"/>
                <w:szCs w:val="20"/>
              </w:rPr>
            </w:pPr>
            <w:r w:rsidRPr="0067379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D34B2" w:rsidRPr="0067379D" w:rsidTr="009C3294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179 373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1 037 517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207 851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4B2" w:rsidRPr="0067379D" w:rsidRDefault="00BD34B2" w:rsidP="00BD34B2">
            <w:pPr>
              <w:jc w:val="right"/>
              <w:rPr>
                <w:b/>
                <w:bCs/>
                <w:sz w:val="20"/>
                <w:szCs w:val="20"/>
              </w:rPr>
            </w:pPr>
            <w:r w:rsidRPr="0067379D">
              <w:rPr>
                <w:b/>
                <w:bCs/>
                <w:sz w:val="20"/>
                <w:szCs w:val="20"/>
              </w:rPr>
              <w:t>28 478</w:t>
            </w:r>
          </w:p>
        </w:tc>
      </w:tr>
    </w:tbl>
    <w:p w:rsidR="00BD34B2" w:rsidRPr="0067379D" w:rsidRDefault="00BD34B2" w:rsidP="009C3294">
      <w:pPr>
        <w:widowControl w:val="0"/>
        <w:autoSpaceDE w:val="0"/>
        <w:autoSpaceDN w:val="0"/>
        <w:adjustRightInd w:val="0"/>
        <w:ind w:firstLine="709"/>
      </w:pPr>
    </w:p>
    <w:p w:rsidR="00BD34B2" w:rsidRPr="0067379D" w:rsidRDefault="00BD34B2" w:rsidP="009C3294">
      <w:pPr>
        <w:tabs>
          <w:tab w:val="left" w:pos="0"/>
        </w:tabs>
        <w:ind w:firstLine="709"/>
        <w:jc w:val="both"/>
      </w:pPr>
      <w:r w:rsidRPr="0067379D">
        <w:t>По итогам исполнения за 1 квартал 2024 год доля налоговых и неналоговых поступлений в общем объеме доходов бюджета района составила 10,9 %, в том числе за счет: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налога на доходы физических лиц 14 394 тыс. рублей (63,5 % от общего объема налоговых и неналоговых поступлений);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доходов от уплаты акцизов 1 826  тыс. рублей (8,1 %);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налога, взимаемого в связи с применением упрощенной системы налогообложения  -181 тыс. рублей (-0,8 %);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единого сельскохозяйственного налога  166 тыс. рублей (0,7 %);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налога, взимаемого в связи с применением патентной системы налогообложения     1 229 тыс. рублей (5,4 %);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государственной пошлины 24 тыс. рублей (0,1 %);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lastRenderedPageBreak/>
        <w:t>доходов, получаемых в виде арендной платы за земельные участки  2 202 тыс. рублей (9,7 %);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доходов от сдачи в аренду имущества 25 тыс. рублей (0,1 %);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платы за негативное воздействие на окружающую среду 138 тыс. рублей (0,6 %);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доходов от оказания платных услуг и компенсации затрат государства 1 298 тыс. рублей (5,7 %);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доходов от реализации имущества 180 тыс. рублей (0,8 %);</w:t>
      </w:r>
    </w:p>
    <w:p w:rsidR="00BD34B2" w:rsidRPr="0067379D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доходов от продажи земельных участков 89 тыс. рублей (0,4 %);</w:t>
      </w:r>
    </w:p>
    <w:p w:rsidR="00BD34B2" w:rsidRDefault="00BD34B2" w:rsidP="009C3294">
      <w:pPr>
        <w:numPr>
          <w:ilvl w:val="0"/>
          <w:numId w:val="12"/>
        </w:numPr>
        <w:tabs>
          <w:tab w:val="left" w:pos="0"/>
        </w:tabs>
        <w:jc w:val="both"/>
      </w:pPr>
      <w:r w:rsidRPr="0067379D">
        <w:t>штрафов, санкций, возмещений ущерба 1 294 тыс. рублей (5,7 %);</w:t>
      </w:r>
    </w:p>
    <w:p w:rsidR="009C3294" w:rsidRPr="0067379D" w:rsidRDefault="009C3294" w:rsidP="009C3294">
      <w:pPr>
        <w:tabs>
          <w:tab w:val="left" w:pos="0"/>
        </w:tabs>
        <w:ind w:left="709"/>
        <w:jc w:val="both"/>
      </w:pPr>
    </w:p>
    <w:p w:rsidR="00BD34B2" w:rsidRPr="0067379D" w:rsidRDefault="00BD34B2" w:rsidP="009C3294">
      <w:pPr>
        <w:widowControl w:val="0"/>
        <w:autoSpaceDE w:val="0"/>
        <w:autoSpaceDN w:val="0"/>
        <w:adjustRightInd w:val="0"/>
        <w:jc w:val="center"/>
      </w:pPr>
      <w:r w:rsidRPr="0067379D">
        <w:t xml:space="preserve">Таблица 2. Показатели исполнения бюджета района по налоговым и неналоговым </w:t>
      </w:r>
    </w:p>
    <w:p w:rsidR="00BD34B2" w:rsidRPr="0067379D" w:rsidRDefault="00BD34B2" w:rsidP="009C3294">
      <w:pPr>
        <w:widowControl w:val="0"/>
        <w:autoSpaceDE w:val="0"/>
        <w:autoSpaceDN w:val="0"/>
        <w:adjustRightInd w:val="0"/>
        <w:jc w:val="center"/>
      </w:pPr>
      <w:r w:rsidRPr="0067379D">
        <w:t>доходам за 1 квартал 2023 – 2024 г.г.</w:t>
      </w:r>
    </w:p>
    <w:p w:rsidR="00BD34B2" w:rsidRPr="0067379D" w:rsidRDefault="00BD34B2" w:rsidP="00BD34B2">
      <w:pPr>
        <w:widowControl w:val="0"/>
        <w:autoSpaceDE w:val="0"/>
        <w:autoSpaceDN w:val="0"/>
        <w:adjustRightInd w:val="0"/>
        <w:ind w:firstLine="646"/>
        <w:jc w:val="right"/>
      </w:pPr>
      <w:r w:rsidRPr="0067379D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132"/>
        <w:gridCol w:w="1276"/>
        <w:gridCol w:w="992"/>
        <w:gridCol w:w="1276"/>
        <w:gridCol w:w="1275"/>
        <w:gridCol w:w="851"/>
        <w:gridCol w:w="992"/>
      </w:tblGrid>
      <w:tr w:rsidR="00BD34B2" w:rsidRPr="0067379D" w:rsidTr="009C3294">
        <w:trPr>
          <w:trHeight w:val="123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Исполнено за 1 квартал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Исполнено за 1 квартал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темп роста доходов  2024/2023 гг. (+ увел., - умен.)</w:t>
            </w:r>
          </w:p>
        </w:tc>
      </w:tr>
      <w:tr w:rsidR="00BD34B2" w:rsidRPr="0067379D" w:rsidTr="009C3294">
        <w:trPr>
          <w:trHeight w:val="375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D34B2" w:rsidRPr="0067379D" w:rsidTr="009C3294">
        <w:trPr>
          <w:trHeight w:val="4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18 387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109 354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22 684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9C3294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4 297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11 964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73 268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14 394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2 430</w:t>
            </w:r>
          </w:p>
        </w:tc>
      </w:tr>
      <w:tr w:rsidR="00BD34B2" w:rsidRPr="0067379D" w:rsidTr="009C3294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BD34B2" w:rsidRPr="0067379D" w:rsidTr="009C3294">
        <w:trPr>
          <w:trHeight w:val="62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4 680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-181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-1 217</w:t>
            </w:r>
          </w:p>
        </w:tc>
      </w:tr>
      <w:tr w:rsidR="00BD34B2" w:rsidRPr="0067379D" w:rsidTr="009C3294">
        <w:trPr>
          <w:trHeight w:val="33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-78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BD34B2" w:rsidRPr="0067379D" w:rsidTr="009C3294">
        <w:trPr>
          <w:trHeight w:val="7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964</w:t>
            </w:r>
          </w:p>
        </w:tc>
      </w:tr>
      <w:tr w:rsidR="00BD34B2" w:rsidRPr="0067379D" w:rsidTr="009C3294">
        <w:trPr>
          <w:trHeight w:val="3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997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-96</w:t>
            </w:r>
          </w:p>
        </w:tc>
      </w:tr>
      <w:tr w:rsidR="00BD34B2" w:rsidRPr="0067379D" w:rsidTr="009C3294">
        <w:trPr>
          <w:trHeight w:val="34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9 539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-140</w:t>
            </w:r>
          </w:p>
        </w:tc>
      </w:tr>
      <w:tr w:rsidR="00BD34B2" w:rsidRPr="0067379D" w:rsidTr="009C3294">
        <w:trPr>
          <w:trHeight w:val="34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164</w:t>
            </w:r>
            <w:r w:rsidR="009C3294" w:rsidRPr="009C3294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BD34B2" w:rsidRPr="0067379D" w:rsidTr="009C3294">
        <w:trPr>
          <w:trHeight w:val="3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9C3294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758</w:t>
            </w:r>
          </w:p>
        </w:tc>
      </w:tr>
      <w:tr w:rsidR="00BD34B2" w:rsidRPr="0067379D" w:rsidTr="009C3294">
        <w:trPr>
          <w:trHeight w:val="31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9C3294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C329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BD34B2" w:rsidRPr="0067379D" w:rsidRDefault="00BD34B2" w:rsidP="009C3294">
      <w:pPr>
        <w:widowControl w:val="0"/>
        <w:autoSpaceDE w:val="0"/>
        <w:autoSpaceDN w:val="0"/>
        <w:adjustRightInd w:val="0"/>
        <w:ind w:firstLine="709"/>
      </w:pPr>
    </w:p>
    <w:p w:rsidR="00BD34B2" w:rsidRPr="0067379D" w:rsidRDefault="00BD34B2" w:rsidP="009C3294">
      <w:pPr>
        <w:tabs>
          <w:tab w:val="left" w:pos="0"/>
        </w:tabs>
        <w:ind w:firstLine="709"/>
        <w:jc w:val="both"/>
      </w:pPr>
      <w:r w:rsidRPr="0067379D">
        <w:t xml:space="preserve"> Доля безвозмездных поступлений в общем объеме доходов  за  1 квартал  2024 года  составила 89,1  %, из них:</w:t>
      </w:r>
    </w:p>
    <w:p w:rsidR="00BD34B2" w:rsidRPr="0067379D" w:rsidRDefault="00BD34B2" w:rsidP="009C3294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67379D">
        <w:lastRenderedPageBreak/>
        <w:t>дотации  43 270 тыс. рублей (23,4 % от общего объема безвозмездных поступлений);</w:t>
      </w:r>
    </w:p>
    <w:p w:rsidR="00BD34B2" w:rsidRPr="0067379D" w:rsidRDefault="00BD34B2" w:rsidP="009C3294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67379D">
        <w:t>субсидии 5 824 тыс. рублей (3,1 %);</w:t>
      </w:r>
    </w:p>
    <w:p w:rsidR="00BD34B2" w:rsidRPr="0067379D" w:rsidRDefault="00BD34B2" w:rsidP="009C3294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67379D">
        <w:t>субвенции 130 941 тыс. рублей (70,7 %);</w:t>
      </w:r>
    </w:p>
    <w:p w:rsidR="00BD34B2" w:rsidRPr="0067379D" w:rsidRDefault="00BD34B2" w:rsidP="009C3294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67379D">
        <w:t>иные межбюджетные трансферты 5 146 тыс. рублей (2,8 %);</w:t>
      </w:r>
    </w:p>
    <w:p w:rsidR="00BD34B2" w:rsidRPr="0067379D" w:rsidRDefault="00BD34B2" w:rsidP="009C3294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67379D">
        <w:t>прочие безвозмездные поступления  2 тыс. рублей;</w:t>
      </w:r>
    </w:p>
    <w:p w:rsidR="00BD34B2" w:rsidRPr="0067379D" w:rsidRDefault="00BD34B2" w:rsidP="009C3294">
      <w:pPr>
        <w:numPr>
          <w:ilvl w:val="0"/>
          <w:numId w:val="15"/>
        </w:numPr>
        <w:tabs>
          <w:tab w:val="left" w:pos="0"/>
          <w:tab w:val="left" w:pos="1701"/>
        </w:tabs>
        <w:jc w:val="both"/>
      </w:pPr>
      <w:r w:rsidRPr="0067379D">
        <w:rPr>
          <w:bCs/>
        </w:rPr>
        <w:t>перечисления из бюджетов муниципальных районов ( в бюджеты муниципальных районов) для осуществления возврата (зачета) излишне уплаченных или излишне взысканных сумм налогов, сборов и иных платежей -16 тыс. рублей.</w:t>
      </w:r>
    </w:p>
    <w:p w:rsidR="00BD34B2" w:rsidRPr="0067379D" w:rsidRDefault="00BD34B2" w:rsidP="00BD34B2">
      <w:pPr>
        <w:widowControl w:val="0"/>
        <w:autoSpaceDE w:val="0"/>
        <w:autoSpaceDN w:val="0"/>
        <w:adjustRightInd w:val="0"/>
        <w:ind w:firstLine="646"/>
        <w:jc w:val="center"/>
      </w:pPr>
    </w:p>
    <w:p w:rsidR="00BD34B2" w:rsidRPr="0067379D" w:rsidRDefault="00BD34B2" w:rsidP="009C3294">
      <w:pPr>
        <w:widowControl w:val="0"/>
        <w:autoSpaceDE w:val="0"/>
        <w:autoSpaceDN w:val="0"/>
        <w:adjustRightInd w:val="0"/>
        <w:jc w:val="center"/>
      </w:pPr>
      <w:r w:rsidRPr="0067379D">
        <w:t>Таблица 3. Показатели   исполнения бюджета  района по безвозмездным поступлениям</w:t>
      </w:r>
      <w:r w:rsidR="009C3294">
        <w:t xml:space="preserve"> </w:t>
      </w:r>
      <w:r w:rsidRPr="0067379D">
        <w:t>за 1 квартал 2023 – 2024 г.г.</w:t>
      </w:r>
    </w:p>
    <w:p w:rsidR="00BD34B2" w:rsidRPr="0067379D" w:rsidRDefault="00BD34B2" w:rsidP="00BD34B2">
      <w:pPr>
        <w:widowControl w:val="0"/>
        <w:autoSpaceDE w:val="0"/>
        <w:autoSpaceDN w:val="0"/>
        <w:adjustRightInd w:val="0"/>
        <w:ind w:firstLine="646"/>
        <w:jc w:val="right"/>
      </w:pPr>
      <w:r w:rsidRPr="0067379D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415"/>
        <w:gridCol w:w="1276"/>
        <w:gridCol w:w="1134"/>
        <w:gridCol w:w="992"/>
        <w:gridCol w:w="1134"/>
        <w:gridCol w:w="851"/>
        <w:gridCol w:w="992"/>
      </w:tblGrid>
      <w:tr w:rsidR="00BD34B2" w:rsidRPr="0067379D" w:rsidTr="00DF3515">
        <w:trPr>
          <w:trHeight w:val="1230"/>
          <w:tblHeader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Исполнено за 1 квартал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Исполнено за 1 квартал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темп роста доходов  2024/2023 гг. (+ увел., - умен.)</w:t>
            </w:r>
          </w:p>
        </w:tc>
      </w:tr>
      <w:tr w:rsidR="00BD34B2" w:rsidRPr="0067379D" w:rsidTr="00DF3515">
        <w:trPr>
          <w:trHeight w:val="375"/>
          <w:tblHeader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jc w:val="center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D34B2" w:rsidRPr="0067379D" w:rsidTr="00DF351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160 986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928 163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185 167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24 181</w:t>
            </w:r>
          </w:p>
        </w:tc>
      </w:tr>
      <w:tr w:rsidR="00BD34B2" w:rsidRPr="0067379D" w:rsidTr="00DF351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33 097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173 078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43 270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10 173</w:t>
            </w:r>
          </w:p>
        </w:tc>
      </w:tr>
      <w:tr w:rsidR="00BD34B2" w:rsidRPr="0067379D" w:rsidTr="00DF3515">
        <w:trPr>
          <w:trHeight w:val="64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19 189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91 358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22 840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3 651</w:t>
            </w:r>
          </w:p>
        </w:tc>
      </w:tr>
      <w:tr w:rsidR="00BD34B2" w:rsidRPr="0067379D" w:rsidTr="00DF3515">
        <w:trPr>
          <w:trHeight w:val="64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13 908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81 720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6 522</w:t>
            </w:r>
          </w:p>
        </w:tc>
      </w:tr>
      <w:tr w:rsidR="00BD34B2" w:rsidRPr="0067379D" w:rsidTr="00DF351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11 283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137 110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5 824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-5 459</w:t>
            </w:r>
          </w:p>
        </w:tc>
      </w:tr>
      <w:tr w:rsidR="00BD34B2" w:rsidRPr="0067379D" w:rsidTr="00DF3515">
        <w:trPr>
          <w:trHeight w:val="146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138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9 912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D34B2" w:rsidRPr="0067379D" w:rsidTr="00DF3515">
        <w:trPr>
          <w:trHeight w:val="260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 xml:space="preserve"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</w:t>
            </w:r>
            <w:r w:rsidRPr="0067379D">
              <w:rPr>
                <w:color w:val="000000"/>
                <w:sz w:val="20"/>
                <w:szCs w:val="20"/>
              </w:rPr>
              <w:lastRenderedPageBreak/>
              <w:t>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lastRenderedPageBreak/>
              <w:t>7 228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-7 228</w:t>
            </w:r>
          </w:p>
        </w:tc>
      </w:tr>
      <w:tr w:rsidR="00BD34B2" w:rsidRPr="0067379D" w:rsidTr="00DF3515">
        <w:trPr>
          <w:trHeight w:val="126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lastRenderedPageBreak/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7 812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586</w:t>
            </w:r>
          </w:p>
        </w:tc>
      </w:tr>
      <w:tr w:rsidR="00BD34B2" w:rsidRPr="0067379D" w:rsidTr="00DF3515">
        <w:trPr>
          <w:trHeight w:val="75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4 805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11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337</w:t>
            </w:r>
          </w:p>
        </w:tc>
      </w:tr>
      <w:tr w:rsidR="00BD34B2" w:rsidRPr="0067379D" w:rsidTr="00DF3515">
        <w:trPr>
          <w:trHeight w:val="11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75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820</w:t>
            </w:r>
          </w:p>
        </w:tc>
      </w:tr>
      <w:tr w:rsidR="00BD34B2" w:rsidRPr="0067379D" w:rsidTr="00DF3515">
        <w:trPr>
          <w:trHeight w:val="75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110 131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111 420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587 051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130 941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19 521</w:t>
            </w:r>
          </w:p>
        </w:tc>
      </w:tr>
      <w:tr w:rsidR="00BD34B2" w:rsidRPr="0067379D" w:rsidTr="00DF3515">
        <w:trPr>
          <w:trHeight w:val="11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67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33 958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159 503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39 364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5 406</w:t>
            </w:r>
          </w:p>
        </w:tc>
      </w:tr>
      <w:tr w:rsidR="00BD34B2" w:rsidRPr="0067379D" w:rsidTr="00DF3515">
        <w:trPr>
          <w:trHeight w:val="99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-31</w:t>
            </w:r>
          </w:p>
        </w:tc>
      </w:tr>
      <w:tr w:rsidR="00BD34B2" w:rsidRPr="0067379D" w:rsidTr="00DF3515">
        <w:trPr>
          <w:trHeight w:val="8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-74</w:t>
            </w:r>
          </w:p>
        </w:tc>
      </w:tr>
      <w:tr w:rsidR="00BD34B2" w:rsidRPr="0067379D" w:rsidTr="00DF3515">
        <w:trPr>
          <w:trHeight w:val="165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-21</w:t>
            </w:r>
          </w:p>
        </w:tc>
      </w:tr>
      <w:tr w:rsidR="00BD34B2" w:rsidRPr="0067379D" w:rsidTr="00DF3515">
        <w:trPr>
          <w:trHeight w:val="11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-77</w:t>
            </w:r>
          </w:p>
        </w:tc>
      </w:tr>
      <w:tr w:rsidR="00BD34B2" w:rsidRPr="0067379D" w:rsidTr="00DF3515">
        <w:trPr>
          <w:trHeight w:val="1141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1 492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5 599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-57</w:t>
            </w:r>
          </w:p>
        </w:tc>
      </w:tr>
      <w:tr w:rsidR="00BD34B2" w:rsidRPr="0067379D" w:rsidTr="00DF3515">
        <w:trPr>
          <w:trHeight w:val="126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176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1 426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-776</w:t>
            </w:r>
          </w:p>
        </w:tc>
      </w:tr>
      <w:tr w:rsidR="00BD34B2" w:rsidRPr="0067379D" w:rsidTr="00DF3515">
        <w:trPr>
          <w:trHeight w:val="11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-7</w:t>
            </w:r>
          </w:p>
        </w:tc>
      </w:tr>
      <w:tr w:rsidR="00BD34B2" w:rsidRPr="0067379D" w:rsidTr="00DF3515">
        <w:trPr>
          <w:trHeight w:val="11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30 567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148 062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37 015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6 448</w:t>
            </w:r>
          </w:p>
        </w:tc>
      </w:tr>
      <w:tr w:rsidR="00BD34B2" w:rsidRPr="0067379D" w:rsidTr="00DF3515">
        <w:trPr>
          <w:trHeight w:val="13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sz w:val="20"/>
                <w:szCs w:val="20"/>
              </w:rPr>
            </w:pPr>
            <w:r w:rsidRPr="0067379D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7379D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D34B2" w:rsidRPr="0067379D" w:rsidTr="00DF3515">
        <w:trPr>
          <w:trHeight w:val="10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14 289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72 896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15 718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1 429</w:t>
            </w:r>
          </w:p>
        </w:tc>
      </w:tr>
      <w:tr w:rsidR="00BD34B2" w:rsidRPr="0067379D" w:rsidTr="00DF3515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63 172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354 651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75 858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12 686</w:t>
            </w:r>
          </w:p>
        </w:tc>
      </w:tr>
      <w:tr w:rsidR="00BD34B2" w:rsidRPr="0067379D" w:rsidTr="00DF3515">
        <w:trPr>
          <w:trHeight w:val="38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5 187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30 918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5 146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-41</w:t>
            </w:r>
          </w:p>
        </w:tc>
      </w:tr>
      <w:tr w:rsidR="00BD34B2" w:rsidRPr="0067379D" w:rsidTr="00DF3515">
        <w:trPr>
          <w:trHeight w:val="169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4 662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BD34B2" w:rsidRPr="0067379D" w:rsidTr="00DF3515">
        <w:trPr>
          <w:trHeight w:val="139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3 726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22 238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3 506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-220</w:t>
            </w:r>
          </w:p>
        </w:tc>
      </w:tr>
      <w:tr w:rsidR="00BD34B2" w:rsidRPr="0067379D" w:rsidTr="00DF3515">
        <w:trPr>
          <w:trHeight w:val="142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      </w:r>
          </w:p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3 018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DF3515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BD34B2" w:rsidRPr="0067379D" w:rsidTr="00DF3515">
        <w:trPr>
          <w:trHeight w:val="125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color w:val="000000"/>
                <w:sz w:val="20"/>
                <w:szCs w:val="20"/>
              </w:rPr>
            </w:pPr>
            <w:r w:rsidRPr="00673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DF3515" w:rsidRDefault="00BD34B2" w:rsidP="00BD34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F351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D34B2" w:rsidRPr="0067379D" w:rsidTr="00DF3515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D34B2" w:rsidRPr="0067379D" w:rsidTr="00DF3515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proofErr w:type="spellStart"/>
            <w:r w:rsidRPr="0067379D">
              <w:rPr>
                <w:b/>
                <w:bCs/>
                <w:color w:val="000000"/>
                <w:sz w:val="20"/>
                <w:szCs w:val="20"/>
              </w:rPr>
              <w:t>осущест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-16</w:t>
            </w:r>
          </w:p>
        </w:tc>
      </w:tr>
      <w:tr w:rsidR="00BD34B2" w:rsidRPr="0067379D" w:rsidTr="00DF3515">
        <w:trPr>
          <w:trHeight w:val="99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B2" w:rsidRPr="0067379D" w:rsidRDefault="00BD34B2" w:rsidP="00BD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D34B2" w:rsidRPr="0067379D" w:rsidTr="00DF3515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179 373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1 037 517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207 851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DF3515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4B2" w:rsidRPr="0067379D" w:rsidRDefault="00BD34B2" w:rsidP="00BD34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7379D">
              <w:rPr>
                <w:b/>
                <w:bCs/>
                <w:color w:val="000000"/>
                <w:sz w:val="20"/>
                <w:szCs w:val="20"/>
              </w:rPr>
              <w:t>28 478</w:t>
            </w:r>
          </w:p>
        </w:tc>
      </w:tr>
    </w:tbl>
    <w:p w:rsidR="00BD34B2" w:rsidRPr="0067379D" w:rsidRDefault="00BD34B2" w:rsidP="00BD34B2">
      <w:pPr>
        <w:tabs>
          <w:tab w:val="left" w:pos="0"/>
        </w:tabs>
        <w:ind w:right="-153" w:firstLine="539"/>
        <w:jc w:val="both"/>
      </w:pPr>
    </w:p>
    <w:p w:rsidR="00BD34B2" w:rsidRPr="0067379D" w:rsidRDefault="00BD34B2" w:rsidP="00DF3515">
      <w:pPr>
        <w:tabs>
          <w:tab w:val="left" w:pos="0"/>
        </w:tabs>
        <w:ind w:firstLine="709"/>
        <w:jc w:val="both"/>
      </w:pPr>
      <w:r w:rsidRPr="0067379D">
        <w:t>По итогам исполнения районного бюджета за 1 квартал 2024 года увеличение общего объема поступлений, в сравнении с аналогичным периодом 2023 года, составил  28 478 тыс. рублей (15,9 %), при этом: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</w:pPr>
    </w:p>
    <w:p w:rsidR="00BD34B2" w:rsidRPr="0067379D" w:rsidRDefault="00BD34B2" w:rsidP="00DF3515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67379D">
        <w:rPr>
          <w:b/>
        </w:rPr>
        <w:t>поступление налоговых и неналоговых доходов увеличилось на 4 297 тыс. рублей (на      23,4 %), в т.ч.: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  <w:rPr>
          <w:b/>
          <w:u w:val="single"/>
        </w:rPr>
      </w:pPr>
      <w:r w:rsidRPr="0067379D">
        <w:rPr>
          <w:b/>
          <w:u w:val="single"/>
        </w:rPr>
        <w:t>рост поступлений по: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</w:pPr>
      <w:r w:rsidRPr="0067379D">
        <w:t>- налогу на доходы физических лиц на 2 430 тыс. рублей (20,3 %);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</w:pPr>
      <w:r w:rsidRPr="0067379D">
        <w:lastRenderedPageBreak/>
        <w:t>- доходам от уплаты акцизов на 253 тыс. рублей (16,1 %);</w:t>
      </w:r>
    </w:p>
    <w:p w:rsidR="00BD34B2" w:rsidRPr="0067379D" w:rsidRDefault="00BD34B2" w:rsidP="00DF3515">
      <w:pPr>
        <w:spacing w:line="0" w:lineRule="atLeast"/>
        <w:ind w:firstLine="709"/>
        <w:jc w:val="both"/>
      </w:pPr>
      <w:r w:rsidRPr="0067379D">
        <w:t>- единому сельскохозяйственному налогу на 103 тыс. рублей (163,5 %);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налогу, взимаемого в связи с применением патентной системы налогообложения на 964 тыс. рублей (363,8 %);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государственной пошлине на 16 тыс. рублей (200,0 %);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доходам, получаемым в виде арендной платы за земельные участки на  997 тыс. рублей (82,7 %);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доходам от сдачи в аренду имущества на 20 тыс. рублей (400,0 %);</w:t>
      </w:r>
    </w:p>
    <w:p w:rsidR="00BD34B2" w:rsidRPr="0067379D" w:rsidRDefault="00BD34B2" w:rsidP="00DF3515">
      <w:pPr>
        <w:spacing w:line="0" w:lineRule="atLeast"/>
        <w:ind w:firstLine="709"/>
        <w:jc w:val="both"/>
      </w:pPr>
      <w:r w:rsidRPr="0067379D">
        <w:t>- доходам от реализации имущества на 112 тыс. рублей (164,7%);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  <w:rPr>
          <w:b/>
          <w:u w:val="single"/>
        </w:rPr>
      </w:pPr>
      <w:r w:rsidRPr="0067379D">
        <w:t>- доходам от продажи земельных участков на 19 тыс. рублей (27,1 %);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</w:pPr>
      <w:r w:rsidRPr="0067379D">
        <w:t>- штрафам, санкциям, возмещению ущерба  на 758 тыс. рублей (141,4 %);</w:t>
      </w:r>
    </w:p>
    <w:p w:rsidR="00BD34B2" w:rsidRPr="0067379D" w:rsidRDefault="00BD34B2" w:rsidP="00DF3515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BD34B2" w:rsidRPr="0067379D" w:rsidRDefault="00BD34B2" w:rsidP="00DF3515">
      <w:pPr>
        <w:tabs>
          <w:tab w:val="left" w:pos="0"/>
        </w:tabs>
        <w:ind w:firstLine="709"/>
        <w:jc w:val="both"/>
        <w:rPr>
          <w:b/>
          <w:u w:val="single"/>
        </w:rPr>
      </w:pPr>
      <w:r w:rsidRPr="0067379D">
        <w:rPr>
          <w:b/>
          <w:u w:val="single"/>
        </w:rPr>
        <w:t>снижение поступлений по: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налогу, взимаемого в связи с применением упрощенной системы налогообложения на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 xml:space="preserve"> -1 217 тыс. рублей (-117,5 %);</w:t>
      </w:r>
    </w:p>
    <w:p w:rsidR="00BD34B2" w:rsidRPr="0067379D" w:rsidRDefault="00BD34B2" w:rsidP="00DF3515">
      <w:pPr>
        <w:spacing w:line="0" w:lineRule="atLeast"/>
        <w:ind w:firstLine="709"/>
        <w:jc w:val="both"/>
      </w:pPr>
      <w:r w:rsidRPr="0067379D">
        <w:t>- плате за негативное воздействие на окружающую среду на -96 тыс. рублей (-41,0 %);</w:t>
      </w:r>
    </w:p>
    <w:p w:rsidR="00BD34B2" w:rsidRPr="0067379D" w:rsidRDefault="00BD34B2" w:rsidP="00DF3515">
      <w:pPr>
        <w:spacing w:line="0" w:lineRule="atLeast"/>
        <w:ind w:firstLine="709"/>
        <w:jc w:val="both"/>
      </w:pPr>
      <w:r w:rsidRPr="0067379D">
        <w:t>- доходам от оказания платных услуг и компенсации затрат государства на -140 тыс. рублей  (-9,7 %);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</w:p>
    <w:p w:rsidR="00BD34B2" w:rsidRPr="0067379D" w:rsidRDefault="00BD34B2" w:rsidP="00DF3515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67379D">
        <w:rPr>
          <w:b/>
        </w:rPr>
        <w:t>поступление безвозмездных поступлений увеличилось на 24 181 тыс. рублей (15,0 %), из них: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дотаций увеличилось на 10 173 тыс. рублей (30,7 %);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субсидий уменьшилось на -5 459 тыс. рублей (-48,4 %);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субвенций увеличилось на 19 521 тыс. рублей (17,5 %);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иных межбюджетных трансфертов уменьшилось на -41 тыс. рублей (-0,8 %);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прочих безвозмездных поступлений увеличилось на 1 тыс. рублей (100,0 %);</w:t>
      </w:r>
    </w:p>
    <w:p w:rsidR="00BD34B2" w:rsidRPr="0067379D" w:rsidRDefault="00BD34B2" w:rsidP="00DF3515">
      <w:pPr>
        <w:tabs>
          <w:tab w:val="left" w:pos="0"/>
        </w:tabs>
        <w:spacing w:line="0" w:lineRule="atLeast"/>
        <w:ind w:firstLine="709"/>
        <w:jc w:val="both"/>
      </w:pPr>
      <w:r w:rsidRPr="0067379D">
        <w:t>- в</w:t>
      </w:r>
      <w:r w:rsidRPr="0067379D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2 тыс. рублей (-100,0 %).</w:t>
      </w:r>
    </w:p>
    <w:p w:rsidR="00BD34B2" w:rsidRPr="00CE1517" w:rsidRDefault="00BD34B2" w:rsidP="00DF3515">
      <w:pPr>
        <w:tabs>
          <w:tab w:val="left" w:pos="0"/>
        </w:tabs>
        <w:ind w:firstLine="709"/>
        <w:jc w:val="both"/>
        <w:rPr>
          <w:b/>
        </w:rPr>
      </w:pPr>
      <w:r w:rsidRPr="0067379D">
        <w:t>Таким образом, по итогам исполнения бюджета района за  1 квартал 2024 года и</w:t>
      </w:r>
      <w:r w:rsidRPr="0067379D">
        <w:rPr>
          <w:noProof/>
        </w:rPr>
        <w:t>з общей величины доходов – собственные доходы (налоговые и неналоговые доходы, безвозмездные поступления за исключением субвенции) составили  130  941  тыс. рублей,  при этом доля налоговых и неналоговых доходов бюджета в общем объеме собственных доходов бюджета составила 29,5 %.</w:t>
      </w:r>
    </w:p>
    <w:p w:rsidR="008A5371" w:rsidRPr="008A5371" w:rsidRDefault="008A5371" w:rsidP="005F16E7">
      <w:pPr>
        <w:tabs>
          <w:tab w:val="left" w:pos="0"/>
        </w:tabs>
        <w:ind w:firstLine="709"/>
        <w:jc w:val="both"/>
        <w:rPr>
          <w:noProof/>
        </w:rPr>
      </w:pPr>
    </w:p>
    <w:p w:rsidR="00CF71EA" w:rsidRDefault="00CF71EA" w:rsidP="00EE1359">
      <w:pPr>
        <w:ind w:firstLine="709"/>
        <w:jc w:val="center"/>
        <w:rPr>
          <w:b/>
          <w:color w:val="000000"/>
        </w:rPr>
      </w:pPr>
      <w:r w:rsidRPr="00EE1359">
        <w:rPr>
          <w:b/>
          <w:color w:val="000000"/>
        </w:rPr>
        <w:t>Исполнение</w:t>
      </w:r>
      <w:r w:rsidR="00CD3DF3" w:rsidRPr="00EE1359">
        <w:rPr>
          <w:b/>
          <w:color w:val="000000"/>
        </w:rPr>
        <w:t xml:space="preserve"> бюджета Зиминского </w:t>
      </w:r>
      <w:r w:rsidRPr="00EE1359">
        <w:rPr>
          <w:b/>
          <w:color w:val="000000"/>
        </w:rPr>
        <w:t xml:space="preserve">районного муниципального </w:t>
      </w:r>
      <w:r w:rsidR="00CD3DF3" w:rsidRPr="00EE1359">
        <w:rPr>
          <w:b/>
          <w:color w:val="000000"/>
        </w:rPr>
        <w:t xml:space="preserve">образования за </w:t>
      </w:r>
      <w:r w:rsidR="00324B74" w:rsidRPr="00EE1359">
        <w:rPr>
          <w:b/>
          <w:color w:val="000000"/>
        </w:rPr>
        <w:t xml:space="preserve">                </w:t>
      </w:r>
      <w:r w:rsidRPr="00EE1359">
        <w:rPr>
          <w:b/>
          <w:color w:val="000000"/>
        </w:rPr>
        <w:t xml:space="preserve"> </w:t>
      </w:r>
      <w:r w:rsidR="002A4EC0" w:rsidRPr="00EE1359">
        <w:rPr>
          <w:b/>
          <w:color w:val="000000"/>
        </w:rPr>
        <w:t>1 квартал 202</w:t>
      </w:r>
      <w:r w:rsidR="0057227E" w:rsidRPr="00EE1359">
        <w:rPr>
          <w:b/>
          <w:color w:val="000000"/>
        </w:rPr>
        <w:t>4</w:t>
      </w:r>
      <w:r w:rsidR="002A4EC0" w:rsidRPr="00EE1359">
        <w:rPr>
          <w:b/>
          <w:color w:val="000000"/>
        </w:rPr>
        <w:t xml:space="preserve"> </w:t>
      </w:r>
      <w:r w:rsidR="00324B74" w:rsidRPr="00EE1359">
        <w:rPr>
          <w:b/>
          <w:color w:val="000000"/>
        </w:rPr>
        <w:t xml:space="preserve">года </w:t>
      </w:r>
      <w:r w:rsidRPr="00EE1359">
        <w:rPr>
          <w:b/>
          <w:color w:val="000000"/>
        </w:rPr>
        <w:t>по расходам</w:t>
      </w:r>
    </w:p>
    <w:p w:rsidR="006E37E8" w:rsidRPr="00EE1359" w:rsidRDefault="006E37E8" w:rsidP="00EE1359">
      <w:pPr>
        <w:ind w:firstLine="709"/>
        <w:jc w:val="center"/>
        <w:rPr>
          <w:b/>
          <w:color w:val="000000"/>
        </w:rPr>
      </w:pPr>
    </w:p>
    <w:p w:rsidR="00017AC3" w:rsidRPr="00EE1359" w:rsidRDefault="00017AC3" w:rsidP="00EE1359">
      <w:pPr>
        <w:ind w:firstLine="709"/>
        <w:jc w:val="both"/>
      </w:pPr>
      <w:r w:rsidRPr="00EE1359">
        <w:t xml:space="preserve">За </w:t>
      </w:r>
      <w:r w:rsidR="00380591" w:rsidRPr="00EE1359">
        <w:t>1 квартал</w:t>
      </w:r>
      <w:r w:rsidRPr="00EE1359">
        <w:t xml:space="preserve"> текущего года расходы бюджета района составили </w:t>
      </w:r>
      <w:r w:rsidR="002A4EC0" w:rsidRPr="00EE1359">
        <w:rPr>
          <w:b/>
        </w:rPr>
        <w:t xml:space="preserve"> </w:t>
      </w:r>
      <w:r w:rsidR="0057227E" w:rsidRPr="00EE1359">
        <w:rPr>
          <w:b/>
        </w:rPr>
        <w:t>208 094</w:t>
      </w:r>
      <w:r w:rsidR="00DB3B2F" w:rsidRPr="00EE1359">
        <w:rPr>
          <w:b/>
        </w:rPr>
        <w:t xml:space="preserve"> </w:t>
      </w:r>
      <w:r w:rsidRPr="00EE1359">
        <w:t>тыс. рублей, из них: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общегосударственные вопросы – </w:t>
      </w:r>
      <w:r w:rsidR="00841E38" w:rsidRPr="00EE1359">
        <w:t>20 516</w:t>
      </w:r>
      <w:r w:rsidR="003F6FF1" w:rsidRPr="00EE1359">
        <w:t xml:space="preserve"> </w:t>
      </w:r>
      <w:r w:rsidRPr="00EE1359">
        <w:t xml:space="preserve">тыс. рублей или </w:t>
      </w:r>
      <w:r w:rsidR="00EE1359" w:rsidRPr="00EE1359">
        <w:t>9,9</w:t>
      </w:r>
      <w:r w:rsidRPr="00EE1359">
        <w:t xml:space="preserve"> % от общих расходов;</w:t>
      </w:r>
    </w:p>
    <w:p w:rsidR="00841E38" w:rsidRPr="00EE1359" w:rsidRDefault="00841E38" w:rsidP="00EE1359">
      <w:pPr>
        <w:ind w:firstLine="709"/>
        <w:jc w:val="both"/>
      </w:pPr>
      <w:r w:rsidRPr="00EE1359">
        <w:t>-национальная оборона – 5 тыс. рублей;</w:t>
      </w:r>
    </w:p>
    <w:p w:rsidR="00C93D51" w:rsidRPr="00EE1359" w:rsidRDefault="00C93D51" w:rsidP="00EE1359">
      <w:pPr>
        <w:ind w:firstLine="709"/>
        <w:jc w:val="both"/>
      </w:pPr>
      <w:r w:rsidRPr="00EE1359">
        <w:t xml:space="preserve">- национальная безопасность и правоохранительная деятельность – </w:t>
      </w:r>
      <w:r w:rsidR="00841E38" w:rsidRPr="00EE1359">
        <w:t>873</w:t>
      </w:r>
      <w:r w:rsidRPr="00EE1359">
        <w:t xml:space="preserve"> тыс. рублей или </w:t>
      </w:r>
      <w:r w:rsidR="00F50FC0" w:rsidRPr="00EE1359">
        <w:t>0,</w:t>
      </w:r>
      <w:r w:rsidR="00EE1359" w:rsidRPr="00EE1359">
        <w:t>4</w:t>
      </w:r>
      <w:r w:rsidRPr="00EE1359">
        <w:t xml:space="preserve"> % от общих расходов;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национальная экономика – </w:t>
      </w:r>
      <w:r w:rsidR="00841E38" w:rsidRPr="00EE1359">
        <w:t>269</w:t>
      </w:r>
      <w:r w:rsidRPr="00EE1359">
        <w:t xml:space="preserve"> тыс. рублей или </w:t>
      </w:r>
      <w:r w:rsidR="00F50FC0" w:rsidRPr="00EE1359">
        <w:t>0,</w:t>
      </w:r>
      <w:r w:rsidR="00EE1359" w:rsidRPr="00EE1359">
        <w:t>1</w:t>
      </w:r>
      <w:r w:rsidRPr="00EE1359">
        <w:t>% от общих расходов;</w:t>
      </w:r>
    </w:p>
    <w:p w:rsidR="00056D48" w:rsidRPr="00EE1359" w:rsidRDefault="00EE1AC8" w:rsidP="00EE1359">
      <w:pPr>
        <w:ind w:firstLine="709"/>
        <w:jc w:val="both"/>
      </w:pPr>
      <w:r w:rsidRPr="00EE1359">
        <w:t xml:space="preserve">- </w:t>
      </w:r>
      <w:r w:rsidR="00A22385" w:rsidRPr="00EE1359">
        <w:t>охрана окружающей среды</w:t>
      </w:r>
      <w:r w:rsidR="005D44B8" w:rsidRPr="00EE1359">
        <w:t xml:space="preserve">- </w:t>
      </w:r>
      <w:r w:rsidR="00841E38" w:rsidRPr="00EE1359">
        <w:t>32</w:t>
      </w:r>
      <w:r w:rsidR="005D44B8" w:rsidRPr="00EE1359">
        <w:t xml:space="preserve"> </w:t>
      </w:r>
      <w:r w:rsidR="004516B6" w:rsidRPr="00EE1359">
        <w:t xml:space="preserve"> тыс. рублей</w:t>
      </w:r>
      <w:r w:rsidR="00965279" w:rsidRPr="00EE1359">
        <w:t>;</w:t>
      </w:r>
    </w:p>
    <w:p w:rsidR="00B32B52" w:rsidRPr="00EE1359" w:rsidRDefault="00B32B52" w:rsidP="00EE1359">
      <w:pPr>
        <w:ind w:firstLine="709"/>
        <w:jc w:val="both"/>
      </w:pPr>
      <w:r w:rsidRPr="00EE1359">
        <w:t xml:space="preserve">- образование – </w:t>
      </w:r>
      <w:r w:rsidR="00841E38" w:rsidRPr="00EE1359">
        <w:t>135 628</w:t>
      </w:r>
      <w:r w:rsidRPr="00EE1359">
        <w:t xml:space="preserve"> тыс. рублей или </w:t>
      </w:r>
      <w:r w:rsidR="00EE1359" w:rsidRPr="00EE1359">
        <w:t>65,2</w:t>
      </w:r>
      <w:r w:rsidR="00056D48" w:rsidRPr="00EE1359">
        <w:t xml:space="preserve"> </w:t>
      </w:r>
      <w:r w:rsidRPr="00EE1359">
        <w:t>% от общих расходов;</w:t>
      </w:r>
    </w:p>
    <w:p w:rsidR="00017AC3" w:rsidRPr="00EE1359" w:rsidRDefault="00E1138C" w:rsidP="00EE1359">
      <w:pPr>
        <w:ind w:firstLine="709"/>
        <w:jc w:val="both"/>
      </w:pPr>
      <w:r w:rsidRPr="00EE1359">
        <w:t xml:space="preserve">- культура, </w:t>
      </w:r>
      <w:r w:rsidR="00017AC3" w:rsidRPr="00EE1359">
        <w:t xml:space="preserve">кинематография  – </w:t>
      </w:r>
      <w:r w:rsidR="00841E38" w:rsidRPr="00EE1359">
        <w:t>3 625</w:t>
      </w:r>
      <w:r w:rsidR="00AC3EC3" w:rsidRPr="00EE1359">
        <w:t xml:space="preserve"> </w:t>
      </w:r>
      <w:r w:rsidR="00017AC3" w:rsidRPr="00EE1359">
        <w:t xml:space="preserve">тыс. рублей или </w:t>
      </w:r>
      <w:r w:rsidR="004516B6" w:rsidRPr="00EE1359">
        <w:t>1,</w:t>
      </w:r>
      <w:r w:rsidR="00EE1359" w:rsidRPr="00EE1359">
        <w:t>7</w:t>
      </w:r>
      <w:r w:rsidR="00017AC3" w:rsidRPr="00EE1359">
        <w:t xml:space="preserve"> % от общих расходов;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социальная политика – </w:t>
      </w:r>
      <w:r w:rsidR="00841E38" w:rsidRPr="00EE1359">
        <w:t>3 833</w:t>
      </w:r>
      <w:r w:rsidRPr="00EE1359">
        <w:t xml:space="preserve"> тыс. рублей или </w:t>
      </w:r>
      <w:r w:rsidR="00644D0C" w:rsidRPr="00EE1359">
        <w:t>1,</w:t>
      </w:r>
      <w:r w:rsidR="00EE1359" w:rsidRPr="00EE1359">
        <w:t>9</w:t>
      </w:r>
      <w:r w:rsidRPr="00EE1359">
        <w:t xml:space="preserve"> % от общих расходов; 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физическая культура и спорт - </w:t>
      </w:r>
      <w:r w:rsidR="00644D0C" w:rsidRPr="00EE1359">
        <w:t xml:space="preserve">1 </w:t>
      </w:r>
      <w:r w:rsidR="00841E38" w:rsidRPr="00EE1359">
        <w:t>522</w:t>
      </w:r>
      <w:r w:rsidRPr="00EE1359">
        <w:t xml:space="preserve"> тыс. рублей или </w:t>
      </w:r>
      <w:r w:rsidR="004516B6" w:rsidRPr="00EE1359">
        <w:t>0,</w:t>
      </w:r>
      <w:r w:rsidR="00496DE3" w:rsidRPr="00EE1359">
        <w:t>7</w:t>
      </w:r>
      <w:r w:rsidR="00056D48" w:rsidRPr="00EE1359">
        <w:t xml:space="preserve"> </w:t>
      </w:r>
      <w:r w:rsidRPr="00EE1359">
        <w:t xml:space="preserve">% от общих расходов; 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средства массовой информации – </w:t>
      </w:r>
      <w:r w:rsidR="00841E38" w:rsidRPr="00EE1359">
        <w:t>793</w:t>
      </w:r>
      <w:r w:rsidR="00256026" w:rsidRPr="00EE1359">
        <w:t xml:space="preserve"> </w:t>
      </w:r>
      <w:r w:rsidRPr="00EE1359">
        <w:t>тыс. рублей или 0,</w:t>
      </w:r>
      <w:r w:rsidR="00A22385" w:rsidRPr="00EE1359">
        <w:t>4</w:t>
      </w:r>
      <w:r w:rsidRPr="00EE1359">
        <w:t xml:space="preserve"> % от общих расходов;</w:t>
      </w:r>
    </w:p>
    <w:p w:rsidR="00017AC3" w:rsidRPr="00EE1359" w:rsidRDefault="00496DE3" w:rsidP="00EE1359">
      <w:pPr>
        <w:ind w:firstLine="709"/>
        <w:jc w:val="both"/>
      </w:pPr>
      <w:r w:rsidRPr="00EE1359">
        <w:t xml:space="preserve">- </w:t>
      </w:r>
      <w:r w:rsidR="007032DE" w:rsidRPr="00EE1359">
        <w:t xml:space="preserve">межбюджетные </w:t>
      </w:r>
      <w:r w:rsidR="00017AC3" w:rsidRPr="00EE1359">
        <w:t xml:space="preserve">трансферты бюджетам субъектов РФ и муниципальных образований общего характера – </w:t>
      </w:r>
      <w:r w:rsidR="00841E38" w:rsidRPr="00EE1359">
        <w:t>40 998</w:t>
      </w:r>
      <w:r w:rsidR="00017AC3" w:rsidRPr="00EE1359">
        <w:t xml:space="preserve"> тыс. рублей или </w:t>
      </w:r>
      <w:r w:rsidR="004D1232" w:rsidRPr="00EE1359">
        <w:t>19</w:t>
      </w:r>
      <w:r w:rsidR="00EE1359" w:rsidRPr="00EE1359">
        <w:t>,7</w:t>
      </w:r>
      <w:r w:rsidR="00BF4D5B" w:rsidRPr="00EE1359">
        <w:t xml:space="preserve"> </w:t>
      </w:r>
      <w:r w:rsidR="00017AC3" w:rsidRPr="00EE1359">
        <w:t>% от общих расходов.</w:t>
      </w:r>
    </w:p>
    <w:p w:rsidR="00F50FC0" w:rsidRPr="00EE1359" w:rsidRDefault="00F50FC0" w:rsidP="00EE1359">
      <w:pPr>
        <w:ind w:firstLine="709"/>
        <w:jc w:val="both"/>
      </w:pPr>
    </w:p>
    <w:p w:rsidR="00017AC3" w:rsidRPr="007344F6" w:rsidRDefault="00017AC3" w:rsidP="00EE1359">
      <w:pPr>
        <w:ind w:firstLine="709"/>
        <w:jc w:val="both"/>
        <w:rPr>
          <w:b/>
        </w:rPr>
      </w:pPr>
      <w:r w:rsidRPr="00EE1359">
        <w:lastRenderedPageBreak/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965279">
      <w:pPr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841E38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841E38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Исполнено за </w:t>
            </w:r>
            <w:r w:rsidR="00380591" w:rsidRPr="00841E38">
              <w:rPr>
                <w:sz w:val="18"/>
                <w:szCs w:val="18"/>
              </w:rPr>
              <w:t>1 квартал</w:t>
            </w:r>
            <w:r w:rsidR="009C673B" w:rsidRPr="00841E38">
              <w:rPr>
                <w:sz w:val="18"/>
                <w:szCs w:val="18"/>
              </w:rPr>
              <w:t xml:space="preserve"> 20</w:t>
            </w:r>
            <w:r w:rsidR="00F50FC0" w:rsidRPr="00841E38">
              <w:rPr>
                <w:sz w:val="18"/>
                <w:szCs w:val="18"/>
              </w:rPr>
              <w:t>2</w:t>
            </w:r>
            <w:r w:rsidR="0057227E" w:rsidRPr="00841E38">
              <w:rPr>
                <w:sz w:val="18"/>
                <w:szCs w:val="18"/>
              </w:rPr>
              <w:t>3</w:t>
            </w:r>
            <w:r w:rsidR="00F92516" w:rsidRPr="00841E38">
              <w:rPr>
                <w:sz w:val="18"/>
                <w:szCs w:val="18"/>
              </w:rPr>
              <w:t xml:space="preserve"> </w:t>
            </w:r>
            <w:r w:rsidRPr="00841E38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План </w:t>
            </w:r>
          </w:p>
          <w:p w:rsidR="00ED1AA1" w:rsidRPr="00841E38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 20</w:t>
            </w:r>
            <w:r w:rsidR="00F92516" w:rsidRPr="00841E38">
              <w:rPr>
                <w:sz w:val="18"/>
                <w:szCs w:val="18"/>
              </w:rPr>
              <w:t>2</w:t>
            </w:r>
            <w:r w:rsidR="0057227E" w:rsidRPr="00841E38">
              <w:rPr>
                <w:sz w:val="18"/>
                <w:szCs w:val="18"/>
              </w:rPr>
              <w:t>4</w:t>
            </w:r>
            <w:r w:rsidR="008F4929" w:rsidRPr="00841E38">
              <w:rPr>
                <w:sz w:val="18"/>
                <w:szCs w:val="18"/>
              </w:rPr>
              <w:t xml:space="preserve"> </w:t>
            </w:r>
            <w:r w:rsidRPr="00841E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841E38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Исполнено </w:t>
            </w:r>
            <w:r w:rsidR="005819DB" w:rsidRPr="00841E38">
              <w:rPr>
                <w:sz w:val="18"/>
                <w:szCs w:val="18"/>
              </w:rPr>
              <w:t>за 1 квартал 202</w:t>
            </w:r>
            <w:r w:rsidR="0057227E" w:rsidRPr="00841E38">
              <w:rPr>
                <w:sz w:val="18"/>
                <w:szCs w:val="18"/>
              </w:rPr>
              <w:t>4</w:t>
            </w:r>
            <w:r w:rsidR="005819DB" w:rsidRPr="00841E3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841E38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Темп роста расходов 20</w:t>
            </w:r>
            <w:r w:rsidR="00F92516" w:rsidRPr="00841E38">
              <w:rPr>
                <w:sz w:val="18"/>
                <w:szCs w:val="18"/>
              </w:rPr>
              <w:t>2</w:t>
            </w:r>
            <w:r w:rsidR="0057227E" w:rsidRPr="00841E38">
              <w:rPr>
                <w:sz w:val="18"/>
                <w:szCs w:val="18"/>
              </w:rPr>
              <w:t>4</w:t>
            </w:r>
            <w:r w:rsidRPr="00841E38">
              <w:rPr>
                <w:sz w:val="18"/>
                <w:szCs w:val="18"/>
              </w:rPr>
              <w:t xml:space="preserve"> г.-20</w:t>
            </w:r>
            <w:r w:rsidR="00F50FC0" w:rsidRPr="00841E38">
              <w:rPr>
                <w:sz w:val="18"/>
                <w:szCs w:val="18"/>
              </w:rPr>
              <w:t>2</w:t>
            </w:r>
            <w:r w:rsidR="0057227E" w:rsidRPr="00841E38">
              <w:rPr>
                <w:sz w:val="18"/>
                <w:szCs w:val="18"/>
              </w:rPr>
              <w:t>3</w:t>
            </w:r>
            <w:r w:rsidRPr="00841E38">
              <w:rPr>
                <w:sz w:val="18"/>
                <w:szCs w:val="18"/>
              </w:rPr>
              <w:t>г.</w:t>
            </w:r>
          </w:p>
        </w:tc>
      </w:tr>
      <w:tr w:rsidR="00ED1AA1" w:rsidRPr="00841E38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сумма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17 678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110 417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20 516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2 838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5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921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15 788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873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-5,2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-48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1 572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14060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-1 303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841E38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841E38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538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798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9 048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-96,0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-766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109 535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750 397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135 628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26 093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2 548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20 608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3 625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1 077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-3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2 603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13 660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841E38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3 833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1 230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1 258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12 462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0C4A68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1 522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264</w:t>
            </w:r>
          </w:p>
        </w:tc>
      </w:tr>
      <w:tr w:rsidR="00841E38" w:rsidRPr="00841E38" w:rsidTr="00965279">
        <w:trPr>
          <w:trHeight w:val="252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680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4 398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793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33 568</w:t>
            </w:r>
          </w:p>
        </w:tc>
        <w:tc>
          <w:tcPr>
            <w:tcW w:w="992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162 116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40998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color w:val="000000"/>
                <w:sz w:val="18"/>
                <w:szCs w:val="18"/>
              </w:rPr>
            </w:pPr>
            <w:r w:rsidRPr="00841E38">
              <w:rPr>
                <w:color w:val="000000"/>
                <w:sz w:val="18"/>
                <w:szCs w:val="18"/>
              </w:rPr>
              <w:t>7 430</w:t>
            </w:r>
          </w:p>
        </w:tc>
      </w:tr>
      <w:tr w:rsidR="00841E38" w:rsidRPr="00841E38" w:rsidTr="00965279">
        <w:trPr>
          <w:trHeight w:val="20"/>
        </w:trPr>
        <w:tc>
          <w:tcPr>
            <w:tcW w:w="3157" w:type="dxa"/>
            <w:vAlign w:val="center"/>
          </w:tcPr>
          <w:p w:rsidR="00841E38" w:rsidRPr="00841E38" w:rsidRDefault="00841E38" w:rsidP="00A7168D">
            <w:pPr>
              <w:ind w:right="-2"/>
              <w:rPr>
                <w:b/>
                <w:sz w:val="18"/>
                <w:szCs w:val="18"/>
              </w:rPr>
            </w:pPr>
            <w:r w:rsidRPr="00841E3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841E38" w:rsidRPr="00841E38" w:rsidRDefault="00841E38" w:rsidP="0057227E">
            <w:pPr>
              <w:jc w:val="right"/>
              <w:rPr>
                <w:b/>
                <w:bCs/>
                <w:sz w:val="18"/>
                <w:szCs w:val="18"/>
              </w:rPr>
            </w:pPr>
            <w:r w:rsidRPr="00841E38">
              <w:rPr>
                <w:b/>
                <w:bCs/>
                <w:sz w:val="18"/>
                <w:szCs w:val="18"/>
              </w:rPr>
              <w:t>171 164</w:t>
            </w:r>
          </w:p>
        </w:tc>
        <w:tc>
          <w:tcPr>
            <w:tcW w:w="992" w:type="dxa"/>
            <w:vAlign w:val="bottom"/>
          </w:tcPr>
          <w:p w:rsidR="00841E38" w:rsidRPr="00841E38" w:rsidRDefault="00841E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1 113 833</w:t>
            </w:r>
          </w:p>
        </w:tc>
        <w:tc>
          <w:tcPr>
            <w:tcW w:w="1276" w:type="dxa"/>
            <w:vAlign w:val="bottom"/>
          </w:tcPr>
          <w:p w:rsidR="00841E38" w:rsidRPr="00841E38" w:rsidRDefault="00841E3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208 094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41E38" w:rsidRPr="00841E38" w:rsidRDefault="00841E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34" w:type="dxa"/>
            <w:vAlign w:val="bottom"/>
          </w:tcPr>
          <w:p w:rsidR="00841E38" w:rsidRPr="00841E38" w:rsidRDefault="00841E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50" w:type="dxa"/>
            <w:vAlign w:val="bottom"/>
          </w:tcPr>
          <w:p w:rsidR="00841E38" w:rsidRPr="00841E38" w:rsidRDefault="00841E3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36 930</w:t>
            </w:r>
          </w:p>
        </w:tc>
      </w:tr>
    </w:tbl>
    <w:p w:rsidR="007344F6" w:rsidRPr="00841E38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4D1232">
      <w:pPr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4D1232">
      <w:pPr>
        <w:autoSpaceDE w:val="0"/>
        <w:autoSpaceDN w:val="0"/>
        <w:adjustRightInd w:val="0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5819DB">
        <w:t>за 1 квартал 202</w:t>
      </w:r>
      <w:r w:rsidR="00716B1F">
        <w:t>4</w:t>
      </w:r>
      <w:r w:rsidR="005819DB">
        <w:t xml:space="preserve"> 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80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992"/>
        <w:gridCol w:w="992"/>
        <w:gridCol w:w="992"/>
        <w:gridCol w:w="709"/>
        <w:gridCol w:w="850"/>
      </w:tblGrid>
      <w:tr w:rsidR="002F66FC" w:rsidRPr="004414C7" w:rsidTr="002A769D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485C47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85C4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485C47" w:rsidRDefault="001E10A6" w:rsidP="00716B1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за </w:t>
            </w:r>
            <w:r w:rsidR="00380591" w:rsidRPr="00485C47">
              <w:rPr>
                <w:sz w:val="18"/>
                <w:szCs w:val="18"/>
              </w:rPr>
              <w:t>1 квартал</w:t>
            </w:r>
            <w:r w:rsidRPr="00485C47">
              <w:rPr>
                <w:sz w:val="18"/>
                <w:szCs w:val="18"/>
              </w:rPr>
              <w:t xml:space="preserve"> 20</w:t>
            </w:r>
            <w:r w:rsidR="005A73BF" w:rsidRPr="00485C47">
              <w:rPr>
                <w:sz w:val="18"/>
                <w:szCs w:val="18"/>
              </w:rPr>
              <w:t>2</w:t>
            </w:r>
            <w:r w:rsidR="00716B1F">
              <w:rPr>
                <w:sz w:val="18"/>
                <w:szCs w:val="18"/>
              </w:rPr>
              <w:t>3</w:t>
            </w:r>
            <w:r w:rsidRPr="00485C4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План</w:t>
            </w:r>
          </w:p>
          <w:p w:rsidR="001E10A6" w:rsidRPr="00485C47" w:rsidRDefault="001E10A6" w:rsidP="00716B1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на 20</w:t>
            </w:r>
            <w:r w:rsidR="000A0720" w:rsidRPr="00485C47">
              <w:rPr>
                <w:sz w:val="18"/>
                <w:szCs w:val="18"/>
              </w:rPr>
              <w:t>2</w:t>
            </w:r>
            <w:r w:rsidR="00716B1F">
              <w:rPr>
                <w:sz w:val="18"/>
                <w:szCs w:val="18"/>
              </w:rPr>
              <w:t>4</w:t>
            </w:r>
            <w:r w:rsidR="00966AC8" w:rsidRPr="00485C47">
              <w:rPr>
                <w:sz w:val="18"/>
                <w:szCs w:val="18"/>
              </w:rPr>
              <w:t xml:space="preserve"> </w:t>
            </w:r>
            <w:r w:rsidRPr="00485C47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2F66FC" w:rsidP="00716B1F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</w:t>
            </w:r>
            <w:r w:rsidR="005819DB">
              <w:rPr>
                <w:sz w:val="18"/>
                <w:szCs w:val="18"/>
              </w:rPr>
              <w:t>за 1 квартал 202</w:t>
            </w:r>
            <w:r w:rsidR="00716B1F">
              <w:rPr>
                <w:sz w:val="18"/>
                <w:szCs w:val="18"/>
              </w:rPr>
              <w:t>4</w:t>
            </w:r>
            <w:r w:rsidR="005819D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485C47" w:rsidRDefault="001E10A6" w:rsidP="004D1232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Темп роста расходов 20</w:t>
            </w:r>
            <w:r w:rsidR="000A0720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3</w:t>
            </w:r>
            <w:r w:rsidRPr="00485C47">
              <w:rPr>
                <w:sz w:val="18"/>
                <w:szCs w:val="18"/>
              </w:rPr>
              <w:t xml:space="preserve"> г.-20</w:t>
            </w:r>
            <w:r w:rsidR="005A73BF" w:rsidRPr="00485C47">
              <w:rPr>
                <w:sz w:val="18"/>
                <w:szCs w:val="18"/>
              </w:rPr>
              <w:t>2</w:t>
            </w:r>
            <w:r w:rsidR="004D1232">
              <w:rPr>
                <w:sz w:val="18"/>
                <w:szCs w:val="18"/>
              </w:rPr>
              <w:t>2</w:t>
            </w:r>
            <w:r w:rsidRPr="00485C47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4414C7" w:rsidTr="002A769D">
        <w:trPr>
          <w:trHeight w:val="218"/>
          <w:tblHeader/>
        </w:trPr>
        <w:tc>
          <w:tcPr>
            <w:tcW w:w="447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485C47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сумма</w:t>
            </w:r>
          </w:p>
        </w:tc>
      </w:tr>
      <w:tr w:rsidR="002474F2" w:rsidRPr="004414C7" w:rsidTr="002474F2">
        <w:trPr>
          <w:trHeight w:val="218"/>
        </w:trPr>
        <w:tc>
          <w:tcPr>
            <w:tcW w:w="447" w:type="dxa"/>
          </w:tcPr>
          <w:p w:rsidR="002474F2" w:rsidRPr="00485C47" w:rsidRDefault="002474F2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2474F2" w:rsidRPr="00485C47" w:rsidRDefault="002474F2" w:rsidP="002A769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2A769D">
              <w:rPr>
                <w:bCs/>
                <w:color w:val="000000"/>
                <w:sz w:val="18"/>
                <w:szCs w:val="18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2A769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A769D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2A769D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107 722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724 074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133 268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23,7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25546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25 772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4 417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1189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 xml:space="preserve">Муниципальная программа Зиминского районного муниципального </w:t>
            </w:r>
            <w:r w:rsidRPr="00485C47">
              <w:rPr>
                <w:bCs/>
                <w:sz w:val="18"/>
                <w:szCs w:val="18"/>
              </w:rPr>
              <w:lastRenderedPageBreak/>
              <w:t>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84.0.00.00000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12 462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1 522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F07F1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F07F1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2474F2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2043</w:t>
            </w:r>
          </w:p>
        </w:tc>
        <w:tc>
          <w:tcPr>
            <w:tcW w:w="992" w:type="dxa"/>
            <w:vAlign w:val="center"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16 897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-1303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-257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7 622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5210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873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-5,2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591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-50,0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41 965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474F2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222 212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2474F2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50 607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8642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2A769D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Pr="002A769D">
              <w:rPr>
                <w:bCs/>
                <w:sz w:val="18"/>
                <w:szCs w:val="18"/>
              </w:rPr>
              <w:lastRenderedPageBreak/>
              <w:t>Зиминского районного муниципального образования «Молодым семьям – доступное жильё»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9</w:t>
            </w:r>
            <w:r>
              <w:rPr>
                <w:bCs/>
                <w:sz w:val="18"/>
                <w:szCs w:val="18"/>
              </w:rPr>
              <w:t>4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1 320</w:t>
            </w:r>
          </w:p>
        </w:tc>
        <w:tc>
          <w:tcPr>
            <w:tcW w:w="992" w:type="dxa"/>
            <w:vAlign w:val="center"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1 302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A7168D">
            <w:pPr>
              <w:ind w:right="-2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98.0.00.00000</w:t>
            </w:r>
          </w:p>
        </w:tc>
        <w:tc>
          <w:tcPr>
            <w:tcW w:w="1134" w:type="dxa"/>
            <w:vAlign w:val="center"/>
          </w:tcPr>
          <w:p w:rsidR="002474F2" w:rsidRDefault="002474F2" w:rsidP="00716B1F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10 578</w:t>
            </w:r>
          </w:p>
        </w:tc>
        <w:tc>
          <w:tcPr>
            <w:tcW w:w="992" w:type="dxa"/>
            <w:vAlign w:val="center"/>
          </w:tcPr>
          <w:p w:rsidR="002474F2" w:rsidRDefault="002474F2" w:rsidP="00300F2A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74F2" w:rsidRPr="004414C7" w:rsidTr="002474F2">
        <w:trPr>
          <w:trHeight w:val="20"/>
        </w:trPr>
        <w:tc>
          <w:tcPr>
            <w:tcW w:w="447" w:type="dxa"/>
            <w:vAlign w:val="center"/>
          </w:tcPr>
          <w:p w:rsidR="002474F2" w:rsidRPr="00485C47" w:rsidRDefault="002474F2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474F2" w:rsidRPr="00485C47" w:rsidRDefault="002474F2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2474F2" w:rsidRPr="00485C47" w:rsidRDefault="002474F2" w:rsidP="002474F2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74F2" w:rsidRPr="00485C47" w:rsidRDefault="002474F2" w:rsidP="002474F2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81 557</w:t>
            </w:r>
          </w:p>
        </w:tc>
        <w:tc>
          <w:tcPr>
            <w:tcW w:w="992" w:type="dxa"/>
            <w:vAlign w:val="center"/>
          </w:tcPr>
          <w:p w:rsidR="002474F2" w:rsidRPr="00485C47" w:rsidRDefault="002474F2" w:rsidP="002474F2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15 497</w:t>
            </w:r>
          </w:p>
        </w:tc>
        <w:tc>
          <w:tcPr>
            <w:tcW w:w="992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09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850" w:type="dxa"/>
            <w:vAlign w:val="center"/>
          </w:tcPr>
          <w:p w:rsidR="002474F2" w:rsidRDefault="002474F2" w:rsidP="002474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1323</w:t>
            </w:r>
          </w:p>
        </w:tc>
      </w:tr>
      <w:tr w:rsidR="002A769D" w:rsidRPr="007344F6" w:rsidTr="002474F2">
        <w:trPr>
          <w:trHeight w:val="20"/>
        </w:trPr>
        <w:tc>
          <w:tcPr>
            <w:tcW w:w="447" w:type="dxa"/>
          </w:tcPr>
          <w:p w:rsidR="002A769D" w:rsidRPr="00485C47" w:rsidRDefault="002A769D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2A769D" w:rsidRPr="00485C47" w:rsidRDefault="002A769D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A769D" w:rsidRPr="00485C47" w:rsidRDefault="002A769D" w:rsidP="00485C47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769D" w:rsidRPr="00485C47" w:rsidRDefault="002A769D" w:rsidP="002474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A769D" w:rsidRPr="00841E38" w:rsidRDefault="002A769D" w:rsidP="002474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1 113 833</w:t>
            </w:r>
          </w:p>
        </w:tc>
        <w:tc>
          <w:tcPr>
            <w:tcW w:w="992" w:type="dxa"/>
            <w:vAlign w:val="center"/>
          </w:tcPr>
          <w:p w:rsidR="002A769D" w:rsidRPr="00841E38" w:rsidRDefault="002A769D" w:rsidP="002474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208 094</w:t>
            </w:r>
          </w:p>
        </w:tc>
        <w:tc>
          <w:tcPr>
            <w:tcW w:w="992" w:type="dxa"/>
            <w:vAlign w:val="center"/>
          </w:tcPr>
          <w:p w:rsidR="002A769D" w:rsidRPr="00841E38" w:rsidRDefault="002A769D" w:rsidP="002474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709" w:type="dxa"/>
            <w:vAlign w:val="center"/>
          </w:tcPr>
          <w:p w:rsidR="002A769D" w:rsidRPr="00841E38" w:rsidRDefault="002A769D" w:rsidP="002474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50" w:type="dxa"/>
            <w:vAlign w:val="center"/>
          </w:tcPr>
          <w:p w:rsidR="002A769D" w:rsidRPr="00841E38" w:rsidRDefault="002A769D" w:rsidP="002474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1E38">
              <w:rPr>
                <w:b/>
                <w:color w:val="000000"/>
                <w:sz w:val="18"/>
                <w:szCs w:val="18"/>
              </w:rPr>
              <w:t>36 930</w:t>
            </w:r>
          </w:p>
        </w:tc>
      </w:tr>
    </w:tbl>
    <w:p w:rsidR="00A64BB2" w:rsidRDefault="00A64BB2" w:rsidP="0041426F">
      <w:pPr>
        <w:autoSpaceDE w:val="0"/>
        <w:autoSpaceDN w:val="0"/>
        <w:adjustRightInd w:val="0"/>
        <w:ind w:firstLine="709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CD27B1" w:rsidRDefault="00CD27B1" w:rsidP="0041426F">
      <w:pPr>
        <w:autoSpaceDE w:val="0"/>
        <w:autoSpaceDN w:val="0"/>
        <w:adjustRightInd w:val="0"/>
        <w:ind w:firstLine="709"/>
        <w:jc w:val="both"/>
      </w:pPr>
    </w:p>
    <w:p w:rsidR="00CD27B1" w:rsidRPr="00CD27B1" w:rsidRDefault="00CD27B1" w:rsidP="00CD27B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D27B1">
        <w:rPr>
          <w:b/>
        </w:rPr>
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center"/>
      </w:pP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016568">
        <w:t>6</w:t>
      </w:r>
      <w:r w:rsidRPr="007344F6">
        <w:t xml:space="preserve">.  Исполнение муниципальной  программы Зиминского районного муниципального </w:t>
      </w:r>
      <w:r w:rsidRPr="00CD27B1">
        <w:t>образования «Реализация государственной национальной политики  в Зиминском районном муниципальном образовании»</w:t>
      </w:r>
      <w:r w:rsidRPr="007344F6">
        <w:t xml:space="preserve"> </w:t>
      </w:r>
      <w:r>
        <w:t>за 1 квартал 2024 года</w:t>
      </w: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CD27B1" w:rsidRPr="007344F6" w:rsidTr="00CD27B1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CD27B1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 w:rsidP="00CD27B1">
            <w:pPr>
              <w:rPr>
                <w:b/>
                <w:bCs/>
                <w:sz w:val="20"/>
                <w:szCs w:val="20"/>
              </w:rPr>
            </w:pPr>
            <w:r w:rsidRPr="00CD27B1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016568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D27B1" w:rsidRPr="007344F6" w:rsidTr="00CD27B1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B1" w:rsidRPr="00016568" w:rsidRDefault="00016568" w:rsidP="00CD27B1">
            <w:pPr>
              <w:rPr>
                <w:i/>
                <w:sz w:val="20"/>
                <w:szCs w:val="20"/>
              </w:rPr>
            </w:pPr>
            <w:r w:rsidRPr="00016568">
              <w:rPr>
                <w:i/>
                <w:sz w:val="20"/>
                <w:szCs w:val="20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1" w:rsidRPr="00335B52" w:rsidRDefault="00016568" w:rsidP="00CD27B1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D27B1" w:rsidRPr="007344F6" w:rsidTr="00CD27B1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016568" w:rsidP="00CD27B1">
            <w:pPr>
              <w:rPr>
                <w:i/>
                <w:sz w:val="20"/>
                <w:szCs w:val="20"/>
              </w:rPr>
            </w:pPr>
            <w:r w:rsidRPr="00016568">
              <w:rPr>
                <w:i/>
                <w:sz w:val="20"/>
                <w:szCs w:val="20"/>
              </w:rPr>
              <w:t xml:space="preserve">Основное мероприятие «Проведение мероприятий, </w:t>
            </w:r>
            <w:r w:rsidRPr="00016568">
              <w:rPr>
                <w:i/>
                <w:sz w:val="20"/>
                <w:szCs w:val="20"/>
              </w:rPr>
              <w:lastRenderedPageBreak/>
              <w:t>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016568" w:rsidP="00CD27B1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lastRenderedPageBreak/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CD27B1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173783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016568">
        <w:t xml:space="preserve"> 7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5819DB">
        <w:t>за 1 квартал 202</w:t>
      </w:r>
      <w:r w:rsidR="00292725">
        <w:t>4</w:t>
      </w:r>
      <w:r w:rsidR="005819DB">
        <w:t xml:space="preserve"> 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A86E2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A86E29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86E2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A86E29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86E29" w:rsidRPr="007344F6" w:rsidTr="00D62B3B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A86E29" w:rsidRPr="007344F6" w:rsidRDefault="00A86E29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6E29" w:rsidRPr="00335B52" w:rsidRDefault="00A86E29" w:rsidP="00A86E2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724 074</w:t>
            </w:r>
          </w:p>
        </w:tc>
        <w:tc>
          <w:tcPr>
            <w:tcW w:w="1559" w:type="dxa"/>
            <w:vAlign w:val="center"/>
          </w:tcPr>
          <w:p w:rsidR="00A86E29" w:rsidRPr="00335B52" w:rsidRDefault="00A86E29" w:rsidP="00A86E2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133 268</w:t>
            </w:r>
          </w:p>
        </w:tc>
        <w:tc>
          <w:tcPr>
            <w:tcW w:w="1418" w:type="dxa"/>
            <w:vAlign w:val="center"/>
          </w:tcPr>
          <w:p w:rsidR="00A86E29" w:rsidRPr="00335B52" w:rsidRDefault="00A86E29" w:rsidP="00A86E2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18,4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DE0D01" w:rsidRPr="007344F6" w:rsidRDefault="00DE0D0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210 738</w:t>
            </w:r>
          </w:p>
        </w:tc>
        <w:tc>
          <w:tcPr>
            <w:tcW w:w="1559" w:type="dxa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20 255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89 251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19 392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213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131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117 637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475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498 645</w:t>
            </w:r>
          </w:p>
        </w:tc>
        <w:tc>
          <w:tcPr>
            <w:tcW w:w="1559" w:type="dxa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109 457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449 308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99 962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10 413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613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5 309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4 600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1 166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400 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25 297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6 638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A86E29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 xml:space="preserve">3 </w:t>
            </w:r>
            <w:r>
              <w:rPr>
                <w:i/>
                <w:sz w:val="20"/>
                <w:szCs w:val="20"/>
              </w:rPr>
              <w:t>018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483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7344F6" w:rsidRDefault="00DE0D01" w:rsidP="00DE0D01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921</w:t>
            </w:r>
          </w:p>
        </w:tc>
        <w:tc>
          <w:tcPr>
            <w:tcW w:w="1559" w:type="dxa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E0D01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E0D01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071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DE0D01" w:rsidRDefault="00DE0D01">
            <w:pPr>
              <w:rPr>
                <w:i/>
                <w:sz w:val="20"/>
                <w:szCs w:val="20"/>
              </w:rPr>
            </w:pPr>
            <w:r w:rsidRPr="00DE0D01">
              <w:rPr>
                <w:i/>
                <w:sz w:val="20"/>
                <w:szCs w:val="20"/>
              </w:rPr>
              <w:t xml:space="preserve">Основное мероприятие «Приобретение школьных </w:t>
            </w:r>
            <w:r w:rsidRPr="00DE0D01">
              <w:rPr>
                <w:i/>
                <w:sz w:val="20"/>
                <w:szCs w:val="20"/>
              </w:rPr>
              <w:lastRenderedPageBreak/>
              <w:t>автобусов»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DE0D01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59" w:type="dxa"/>
            <w:vAlign w:val="center"/>
          </w:tcPr>
          <w:p w:rsidR="00DE0D01" w:rsidRPr="00DE0D01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11 020</w:t>
            </w:r>
          </w:p>
        </w:tc>
        <w:tc>
          <w:tcPr>
            <w:tcW w:w="1559" w:type="dxa"/>
            <w:vAlign w:val="center"/>
          </w:tcPr>
          <w:p w:rsidR="00DE0D01" w:rsidRPr="007344F6" w:rsidRDefault="00DE0D01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3 438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9 960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3 293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DE0D01" w:rsidRPr="007344F6" w:rsidTr="00DE0D01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E0D01" w:rsidRPr="007344F6" w:rsidRDefault="00DE0D0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530</w:t>
            </w:r>
          </w:p>
        </w:tc>
        <w:tc>
          <w:tcPr>
            <w:tcW w:w="1559" w:type="dxa"/>
            <w:vAlign w:val="center"/>
          </w:tcPr>
          <w:p w:rsidR="00DE0D01" w:rsidRPr="00173783" w:rsidRDefault="00DE0D01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DE0D01" w:rsidRDefault="00DE0D01" w:rsidP="00DE0D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</w:tr>
    </w:tbl>
    <w:p w:rsidR="00A64BB2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016568">
        <w:t>8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5819DB">
        <w:t>за 1 квартал 202</w:t>
      </w:r>
      <w:r w:rsidR="008B278C">
        <w:t xml:space="preserve">4 </w:t>
      </w:r>
      <w:r w:rsidR="005819DB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8B2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8B278C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8B2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8B278C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B278C" w:rsidRPr="007344F6" w:rsidTr="008B278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78C" w:rsidRPr="007344F6" w:rsidRDefault="008B278C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8C" w:rsidRPr="00335B52" w:rsidRDefault="008B278C" w:rsidP="008B278C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25 772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8C" w:rsidRPr="00335B52" w:rsidRDefault="008B278C" w:rsidP="008B278C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4 417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8C" w:rsidRPr="00335B52" w:rsidRDefault="008B278C" w:rsidP="008B278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17,1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2D" w:rsidRPr="007344F6" w:rsidRDefault="00EB696B" w:rsidP="008A2A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EB696B" w:rsidP="008A2A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EB696B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EB696B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EB696B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EB696B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19,1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EB696B" w:rsidP="00EB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EB696B">
            <w:pPr>
              <w:jc w:val="right"/>
              <w:rPr>
                <w:sz w:val="20"/>
                <w:szCs w:val="20"/>
              </w:rPr>
            </w:pPr>
            <w:r w:rsidRPr="00173783">
              <w:rPr>
                <w:sz w:val="20"/>
                <w:szCs w:val="20"/>
              </w:rPr>
              <w:t xml:space="preserve">1 </w:t>
            </w:r>
            <w:r w:rsidR="00EB696B">
              <w:rPr>
                <w:sz w:val="20"/>
                <w:szCs w:val="20"/>
              </w:rPr>
              <w:t>740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EB696B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EB696B" w:rsidP="00EB696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11 320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EB696B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EB696B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15,4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EB696B" w:rsidP="00EB696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76582D" w:rsidP="008A2ABA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76582D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6582D">
              <w:rPr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7344F6" w:rsidRDefault="00EB696B" w:rsidP="008A2A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344F6" w:rsidRDefault="00EB696B" w:rsidP="00EB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Default="00EB696B" w:rsidP="0076582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</w:tr>
      <w:tr w:rsidR="0076582D" w:rsidRPr="007344F6" w:rsidTr="0076582D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8A2ABA" w:rsidRDefault="0076582D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8A2ABA" w:rsidRDefault="00EB696B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8A2ABA" w:rsidRDefault="00EB696B" w:rsidP="00EB696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76582D" w:rsidRDefault="00EB696B" w:rsidP="0076582D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18,6</w:t>
            </w:r>
          </w:p>
        </w:tc>
      </w:tr>
    </w:tbl>
    <w:p w:rsidR="00083518" w:rsidRDefault="00083518" w:rsidP="00A7168D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Зиминского района» </w:t>
      </w: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>
        <w:t>9</w:t>
      </w:r>
      <w:r w:rsidRPr="007344F6">
        <w:t xml:space="preserve">.  Исполнение </w:t>
      </w:r>
      <w:r w:rsidRPr="007344F6">
        <w:rPr>
          <w:bCs/>
        </w:rPr>
        <w:t xml:space="preserve">муниципальной  программы Зиминского районного муниципального образования «Оказание содействия по сохранению и улучшению здоровья населения Зиминского района» </w:t>
      </w:r>
      <w:r>
        <w:t>за 1 квартал 2024 года</w:t>
      </w: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016568" w:rsidRPr="007344F6" w:rsidTr="00E64145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 xml:space="preserve">4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9A50AB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lastRenderedPageBreak/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9A50AB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9A50AB" w:rsidRDefault="00016568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344F6">
              <w:rPr>
                <w:sz w:val="20"/>
                <w:szCs w:val="20"/>
              </w:rPr>
              <w:t xml:space="preserve">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C23B22" w:rsidRDefault="00016568" w:rsidP="00E64145">
            <w:pPr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C23B22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C23B22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C23B22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016568">
        <w:t xml:space="preserve"> 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</w:t>
      </w:r>
      <w:r w:rsidR="005819DB">
        <w:t>за 1 квартал 202</w:t>
      </w:r>
      <w:r w:rsidR="00665593">
        <w:t>4</w:t>
      </w:r>
      <w:r w:rsidR="005819DB">
        <w:t xml:space="preserve"> 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66559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665593">
              <w:rPr>
                <w:sz w:val="20"/>
                <w:szCs w:val="20"/>
              </w:rPr>
              <w:t>4</w:t>
            </w:r>
            <w:r w:rsidR="0076582D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66559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665593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6582D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82D" w:rsidRPr="007344F6" w:rsidRDefault="0076582D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2D" w:rsidRPr="00335B52" w:rsidRDefault="0076582D" w:rsidP="0066559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 xml:space="preserve">12 </w:t>
            </w:r>
            <w:r w:rsidR="00665593" w:rsidRPr="00335B52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335B52" w:rsidRDefault="0076582D" w:rsidP="0066559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 xml:space="preserve">1 </w:t>
            </w:r>
            <w:r w:rsidR="00665593" w:rsidRPr="00335B52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2D" w:rsidRPr="00335B52" w:rsidRDefault="0076582D" w:rsidP="007658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9,7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66559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6 313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66559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76582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</w:t>
            </w:r>
            <w:r w:rsidR="0076582D">
              <w:rPr>
                <w:i/>
                <w:sz w:val="20"/>
                <w:szCs w:val="20"/>
              </w:rPr>
              <w:t>1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665593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6 149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76582D" w:rsidP="00665593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 xml:space="preserve">1 </w:t>
            </w:r>
            <w:r w:rsidR="00665593">
              <w:rPr>
                <w:i/>
                <w:sz w:val="20"/>
                <w:szCs w:val="20"/>
              </w:rPr>
              <w:t>341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76582D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20,7</w:t>
            </w:r>
          </w:p>
        </w:tc>
      </w:tr>
    </w:tbl>
    <w:p w:rsidR="00665593" w:rsidRDefault="00665593" w:rsidP="00A7168D">
      <w:pPr>
        <w:suppressAutoHyphens/>
        <w:ind w:right="-2"/>
        <w:jc w:val="center"/>
        <w:rPr>
          <w:b/>
          <w:bCs/>
        </w:rPr>
      </w:pPr>
    </w:p>
    <w:p w:rsidR="007344F6" w:rsidRDefault="00665593" w:rsidP="00A7168D">
      <w:pPr>
        <w:suppressAutoHyphens/>
        <w:ind w:right="-2"/>
        <w:jc w:val="center"/>
        <w:rPr>
          <w:b/>
          <w:bCs/>
        </w:rPr>
      </w:pPr>
      <w:r w:rsidRPr="00665593">
        <w:rPr>
          <w:b/>
          <w:bCs/>
        </w:rPr>
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Default="00665593" w:rsidP="00665593">
      <w:pPr>
        <w:autoSpaceDE w:val="0"/>
        <w:autoSpaceDN w:val="0"/>
        <w:adjustRightInd w:val="0"/>
        <w:ind w:right="-2" w:firstLine="720"/>
        <w:jc w:val="center"/>
      </w:pPr>
    </w:p>
    <w:p w:rsidR="00CD27B1" w:rsidRPr="00CD27B1" w:rsidRDefault="00665593" w:rsidP="00CD27B1">
      <w:pPr>
        <w:suppressAutoHyphens/>
        <w:ind w:right="-2"/>
        <w:jc w:val="center"/>
        <w:rPr>
          <w:bCs/>
        </w:rPr>
      </w:pPr>
      <w:r w:rsidRPr="007344F6">
        <w:t xml:space="preserve">Таблица </w:t>
      </w:r>
      <w:r w:rsidR="00016568">
        <w:t>10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CD27B1" w:rsidRPr="00CD27B1">
        <w:rPr>
          <w:bCs/>
        </w:rPr>
        <w:t>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Default="00665593" w:rsidP="00665593">
      <w:pPr>
        <w:autoSpaceDE w:val="0"/>
        <w:autoSpaceDN w:val="0"/>
        <w:adjustRightInd w:val="0"/>
        <w:ind w:right="-2" w:firstLine="720"/>
        <w:jc w:val="center"/>
      </w:pPr>
      <w:r>
        <w:t>за 1 квартал 2024 года</w:t>
      </w:r>
    </w:p>
    <w:p w:rsidR="00CD27B1" w:rsidRPr="007344F6" w:rsidRDefault="00CD27B1" w:rsidP="00665593">
      <w:pPr>
        <w:autoSpaceDE w:val="0"/>
        <w:autoSpaceDN w:val="0"/>
        <w:adjustRightInd w:val="0"/>
        <w:ind w:right="-2" w:firstLine="720"/>
        <w:jc w:val="center"/>
      </w:pP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CD27B1" w:rsidRPr="007344F6" w:rsidTr="00CD27B1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 xml:space="preserve">4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CD27B1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 w:rsidP="00CD27B1">
            <w:pPr>
              <w:rPr>
                <w:b/>
                <w:bCs/>
                <w:sz w:val="20"/>
                <w:szCs w:val="20"/>
              </w:rPr>
            </w:pPr>
            <w:r w:rsidRPr="00CD27B1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5,7</w:t>
            </w:r>
          </w:p>
        </w:tc>
      </w:tr>
      <w:tr w:rsidR="00CD27B1" w:rsidRPr="007344F6" w:rsidTr="00CD27B1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B1" w:rsidRPr="007344F6" w:rsidRDefault="00CD27B1" w:rsidP="00CD27B1">
            <w:pPr>
              <w:rPr>
                <w:i/>
                <w:sz w:val="20"/>
                <w:szCs w:val="20"/>
              </w:rPr>
            </w:pPr>
            <w:r w:rsidRPr="00CD27B1">
              <w:rPr>
                <w:i/>
                <w:sz w:val="20"/>
                <w:szCs w:val="20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1" w:rsidRPr="00CD27B1" w:rsidRDefault="00CD27B1" w:rsidP="00CD27B1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CD27B1">
              <w:rPr>
                <w:bCs/>
                <w:i/>
                <w:sz w:val="18"/>
                <w:szCs w:val="18"/>
              </w:rPr>
              <w:t>2043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CD27B1" w:rsidRDefault="00CD27B1" w:rsidP="00CD27B1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CD27B1">
              <w:rPr>
                <w:bCs/>
                <w:i/>
                <w:sz w:val="18"/>
                <w:szCs w:val="18"/>
              </w:rPr>
              <w:t>117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CD27B1" w:rsidRDefault="00CD27B1" w:rsidP="00CD27B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CD27B1">
              <w:rPr>
                <w:i/>
                <w:color w:val="000000"/>
                <w:sz w:val="18"/>
                <w:szCs w:val="18"/>
              </w:rPr>
              <w:t>5,7</w:t>
            </w:r>
          </w:p>
        </w:tc>
      </w:tr>
    </w:tbl>
    <w:p w:rsidR="00665593" w:rsidRDefault="00665593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016568">
        <w:t>11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</w:t>
      </w:r>
      <w:r w:rsidR="005819DB">
        <w:t>за 1 квартал 202</w:t>
      </w:r>
      <w:r w:rsidR="00CD27B1">
        <w:t>4</w:t>
      </w:r>
      <w:r w:rsidR="005819DB">
        <w:t xml:space="preserve"> 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7B1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CD27B1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CD27B1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16 897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D27B1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23B22">
              <w:rPr>
                <w:sz w:val="20"/>
                <w:szCs w:val="20"/>
              </w:rPr>
              <w:t>0</w:t>
            </w:r>
            <w:r w:rsidR="006669B3" w:rsidRPr="007344F6">
              <w:rPr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CD27B1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0,</w:t>
            </w:r>
            <w:r w:rsidR="00C23B22" w:rsidRPr="0021426F">
              <w:rPr>
                <w:i/>
                <w:sz w:val="20"/>
                <w:szCs w:val="20"/>
              </w:rPr>
              <w:t>0</w:t>
            </w:r>
            <w:r w:rsidR="006669B3" w:rsidRPr="0021426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CD27B1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D27B1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76582D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21426F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21426F" w:rsidRDefault="00CD27B1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21426F" w:rsidRDefault="0021426F" w:rsidP="006669B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0,0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D27B1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D27B1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D27B1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C23B22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B22" w:rsidRPr="007344F6" w:rsidRDefault="00C23B2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22" w:rsidRPr="007344F6" w:rsidRDefault="00CD27B1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CD27B1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CD27B1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</w:t>
            </w:r>
          </w:p>
        </w:tc>
      </w:tr>
    </w:tbl>
    <w:p w:rsidR="00007F01" w:rsidRDefault="00007F01" w:rsidP="00A7168D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 xml:space="preserve">Таблица </w:t>
      </w:r>
      <w:r>
        <w:t>12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</w:t>
      </w:r>
      <w:r>
        <w:t>за 1 квартал 2024 года</w:t>
      </w: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016568" w:rsidRPr="007344F6" w:rsidTr="00E64145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7344F6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21426F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21426F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21426F" w:rsidRDefault="00016568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3424EC" w:rsidRPr="00AB2CF8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r w:rsidRPr="00AB2CF8">
        <w:rPr>
          <w:b/>
          <w:bCs/>
        </w:rPr>
        <w:t>Зиминского районного муниципального образования «</w:t>
      </w:r>
      <w:r w:rsidR="00467954" w:rsidRPr="00AB2CF8">
        <w:rPr>
          <w:b/>
          <w:bCs/>
        </w:rPr>
        <w:t>Охрана окружающей среды в Зиминском районе</w:t>
      </w:r>
      <w:r w:rsidRPr="00AB2CF8">
        <w:rPr>
          <w:b/>
          <w:bCs/>
        </w:rPr>
        <w:t>»</w:t>
      </w:r>
    </w:p>
    <w:p w:rsidR="00007F01" w:rsidRPr="00AB2CF8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AB2CF8">
        <w:t xml:space="preserve">Таблица </w:t>
      </w:r>
      <w:r w:rsidR="00016568" w:rsidRPr="00AB2CF8">
        <w:t>13</w:t>
      </w:r>
      <w:r w:rsidRPr="00AB2CF8">
        <w:t xml:space="preserve">.  Исполнение муниципальной  программы Зиминского районного муниципального образования </w:t>
      </w:r>
      <w:r w:rsidRPr="00AB2CF8">
        <w:rPr>
          <w:bCs/>
        </w:rPr>
        <w:t>«</w:t>
      </w:r>
      <w:r w:rsidR="00467954" w:rsidRPr="00AB2CF8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="005819DB">
        <w:t>за 1 квартал 202</w:t>
      </w:r>
      <w:r w:rsidR="00AB2CF8">
        <w:t>4</w:t>
      </w:r>
      <w:r w:rsidR="005819DB">
        <w:t xml:space="preserve"> 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AB2CF8">
              <w:rPr>
                <w:sz w:val="20"/>
                <w:szCs w:val="20"/>
              </w:rPr>
              <w:t xml:space="preserve">4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AB2CF8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CD27B1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7 622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CD27B1" w:rsidP="00CD27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AB2CF8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«Экологическое просвещение и </w:t>
            </w:r>
            <w:r w:rsidRPr="007344F6">
              <w:rPr>
                <w:i/>
                <w:sz w:val="20"/>
                <w:szCs w:val="20"/>
              </w:rPr>
              <w:lastRenderedPageBreak/>
              <w:t>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AB2CF8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21426F">
            <w:pPr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AB2CF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AB2CF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467954"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AB2CF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2,7</w:t>
            </w:r>
            <w:r w:rsidR="00467954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AB2CF8">
        <w:t>4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5819DB">
        <w:t>за 1 квартал 202</w:t>
      </w:r>
      <w:r w:rsidR="00AB2CF8">
        <w:t>4</w:t>
      </w:r>
      <w:r w:rsidR="005819DB">
        <w:t xml:space="preserve"> 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AB2CF8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AB2CF8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B2CF8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F8" w:rsidRPr="007344F6" w:rsidRDefault="00AB2CF8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335B52" w:rsidRDefault="00AB2CF8" w:rsidP="00AB2C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16,8</w:t>
            </w:r>
          </w:p>
        </w:tc>
      </w:tr>
      <w:tr w:rsidR="00AB2CF8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F8" w:rsidRPr="007344F6" w:rsidRDefault="00AB2CF8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F8" w:rsidRPr="00485C47" w:rsidRDefault="00AB2CF8" w:rsidP="00AB2CF8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485C47" w:rsidRDefault="00AB2CF8" w:rsidP="00AB2CF8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Default="00AB2CF8" w:rsidP="00AB2C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AB2CF8">
        <w:t>15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5819DB">
        <w:t>за 1 квартал 202</w:t>
      </w:r>
      <w:r w:rsidR="00AB2CF8">
        <w:t>4</w:t>
      </w:r>
      <w:r w:rsidR="005819DB">
        <w:t xml:space="preserve"> 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AB2CF8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AB2CF8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B2CF8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AB2CF8" w:rsidRPr="007344F6" w:rsidRDefault="00AB2CF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1280" w:type="dxa"/>
            <w:vAlign w:val="center"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AB2CF8" w:rsidRPr="00335B52" w:rsidRDefault="00AB2CF8" w:rsidP="00AB2C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AB2CF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B36C39"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21426F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B36C39" w:rsidRPr="007344F6" w:rsidRDefault="00AB2CF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33,3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AB2CF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1280" w:type="dxa"/>
            <w:vAlign w:val="center"/>
          </w:tcPr>
          <w:p w:rsidR="00B36C39" w:rsidRPr="007344F6" w:rsidRDefault="00AB2CF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AB2CF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F042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0,</w:t>
            </w:r>
            <w:r w:rsidR="00BF0428">
              <w:rPr>
                <w:i/>
                <w:sz w:val="20"/>
                <w:szCs w:val="20"/>
              </w:rPr>
              <w:t>0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AB2CF8">
        <w:t>16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</w:t>
      </w:r>
      <w:r w:rsidR="005819DB">
        <w:t>за 1 квартал 202</w:t>
      </w:r>
      <w:r w:rsidR="00AB2CF8">
        <w:t>4</w:t>
      </w:r>
      <w:r w:rsidR="005819DB">
        <w:t xml:space="preserve"> 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AB2CF8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AB2CF8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suppressAutoHyphens/>
        <w:ind w:right="-2"/>
        <w:jc w:val="center"/>
        <w:rPr>
          <w:b/>
          <w:bCs/>
        </w:rPr>
      </w:pPr>
      <w:r w:rsidRPr="00AA3F9C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AA3F9C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AA3F9C">
        <w:rPr>
          <w:b/>
          <w:bCs/>
        </w:rPr>
        <w:t xml:space="preserve">» </w:t>
      </w:r>
      <w:r w:rsidR="00195816" w:rsidRPr="00AA3F9C">
        <w:rPr>
          <w:b/>
          <w:bCs/>
        </w:rPr>
        <w:t xml:space="preserve"> </w:t>
      </w:r>
    </w:p>
    <w:p w:rsidR="00007F01" w:rsidRPr="00AA3F9C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AA3F9C">
        <w:t xml:space="preserve">Таблица </w:t>
      </w:r>
      <w:r w:rsidR="00AB2CF8">
        <w:t>17</w:t>
      </w:r>
      <w:r w:rsidRPr="00AA3F9C">
        <w:t xml:space="preserve">.  </w:t>
      </w:r>
      <w:r w:rsidR="005C70F1" w:rsidRPr="00AA3F9C">
        <w:t>Исполнение</w:t>
      </w:r>
      <w:r w:rsidRPr="00AA3F9C">
        <w:t xml:space="preserve"> муниципальной  программы Зиминского районного муниципального образования «</w:t>
      </w:r>
      <w:r w:rsidRPr="00AA3F9C">
        <w:rPr>
          <w:bCs/>
        </w:rPr>
        <w:t>Управление муниципальными финансами Зиминского районного муниципального образования</w:t>
      </w:r>
      <w:r w:rsidRPr="00AA3F9C">
        <w:t xml:space="preserve">» </w:t>
      </w:r>
      <w:r w:rsidR="005819DB" w:rsidRPr="00AA3F9C">
        <w:t>за 1 квартал 202</w:t>
      </w:r>
      <w:r w:rsidR="00AB2CF8">
        <w:t>4</w:t>
      </w:r>
      <w:r w:rsidR="005819DB" w:rsidRPr="00AA3F9C">
        <w:t xml:space="preserve"> 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AA3F9C">
        <w:rPr>
          <w:sz w:val="20"/>
          <w:szCs w:val="20"/>
        </w:rPr>
        <w:t>(тыс. руб</w:t>
      </w:r>
      <w:r w:rsidR="00F36A6D" w:rsidRPr="00AA3F9C">
        <w:rPr>
          <w:sz w:val="20"/>
          <w:szCs w:val="20"/>
        </w:rPr>
        <w:t>лей</w:t>
      </w:r>
      <w:r w:rsidRPr="00AA3F9C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6414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64145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 xml:space="preserve">План </w:t>
            </w:r>
          </w:p>
          <w:p w:rsidR="004D1019" w:rsidRPr="00E6414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>на 202</w:t>
            </w:r>
            <w:r w:rsidR="00AB2CF8" w:rsidRPr="00E64145">
              <w:rPr>
                <w:sz w:val="20"/>
                <w:szCs w:val="20"/>
              </w:rPr>
              <w:t>4</w:t>
            </w:r>
            <w:r w:rsidRPr="00E641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6414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 xml:space="preserve">Исполнено </w:t>
            </w:r>
            <w:r w:rsidR="005819DB" w:rsidRPr="00E64145">
              <w:rPr>
                <w:sz w:val="20"/>
                <w:szCs w:val="20"/>
              </w:rPr>
              <w:t>за 1 квартал 202</w:t>
            </w:r>
            <w:r w:rsidR="00AB2CF8" w:rsidRPr="00E64145">
              <w:rPr>
                <w:sz w:val="20"/>
                <w:szCs w:val="20"/>
              </w:rPr>
              <w:t>4</w:t>
            </w:r>
            <w:r w:rsidR="005819DB" w:rsidRPr="00E6414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6414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AB2CF8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F8" w:rsidRPr="00E64145" w:rsidRDefault="00AB2CF8">
            <w:pPr>
              <w:rPr>
                <w:b/>
                <w:bCs/>
                <w:sz w:val="20"/>
                <w:szCs w:val="20"/>
              </w:rPr>
            </w:pPr>
            <w:r w:rsidRPr="00E64145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335B52" w:rsidRDefault="00AB2CF8" w:rsidP="00AB2CF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50 607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335B52" w:rsidRDefault="00AB2CF8" w:rsidP="00AB2CF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22,8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83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19 24</w:t>
            </w:r>
            <w:r w:rsidR="00E641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05219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E64145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052191" w:rsidRPr="007344F6" w:rsidTr="00176083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91" w:rsidRPr="007344F6" w:rsidRDefault="0005219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91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19 24</w:t>
            </w:r>
            <w:r w:rsidR="00E6414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191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191" w:rsidRDefault="00E64145" w:rsidP="00E64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05219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</w:t>
            </w:r>
            <w:r w:rsidR="00E64145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E64145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052191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91" w:rsidRPr="007344F6" w:rsidRDefault="0005219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191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191" w:rsidRPr="007344F6" w:rsidRDefault="00052191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</w:t>
            </w:r>
            <w:r w:rsidR="00E64145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191" w:rsidRDefault="00E64145" w:rsidP="00E641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76083" w:rsidRPr="007344F6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05219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052191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Default="00E64145" w:rsidP="001760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76083" w:rsidRPr="00176083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052191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161 116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052191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40 998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E64145" w:rsidP="00E64145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254</w:t>
            </w:r>
          </w:p>
        </w:tc>
      </w:tr>
      <w:tr w:rsidR="00176083" w:rsidRPr="00176083" w:rsidTr="00176083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083" w:rsidRPr="007344F6" w:rsidRDefault="0017608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083" w:rsidRPr="007344F6" w:rsidRDefault="00176083" w:rsidP="00052191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t xml:space="preserve">3 </w:t>
            </w:r>
            <w:r w:rsidR="00052191">
              <w:rPr>
                <w:i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7344F6" w:rsidRDefault="00052191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83" w:rsidRPr="00176083" w:rsidRDefault="00E64145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2,9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E64145">
        <w:t>18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</w:t>
      </w:r>
      <w:r w:rsidR="005819DB">
        <w:t>за 1 квартал 202</w:t>
      </w:r>
      <w:r w:rsidR="00E64145">
        <w:t>4</w:t>
      </w:r>
      <w:r w:rsidR="005819DB">
        <w:t xml:space="preserve"> 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E64145">
              <w:rPr>
                <w:sz w:val="20"/>
                <w:szCs w:val="20"/>
              </w:rPr>
              <w:t>24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E64145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Муниципальная программа Зиминского районного муниципального образования «Доступная среда для инвалидов и других маломобильных групп населения в </w:t>
            </w:r>
            <w:r w:rsidRPr="007344F6">
              <w:rPr>
                <w:b/>
                <w:sz w:val="20"/>
                <w:szCs w:val="20"/>
              </w:rPr>
              <w:lastRenderedPageBreak/>
              <w:t>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E64145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88505D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E6414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35B52" w:rsidRDefault="00335B52" w:rsidP="00335B52">
      <w:pPr>
        <w:suppressAutoHyphens/>
        <w:ind w:right="-2"/>
        <w:jc w:val="center"/>
        <w:rPr>
          <w:b/>
        </w:rPr>
      </w:pPr>
    </w:p>
    <w:p w:rsidR="00335B52" w:rsidRDefault="00335B52" w:rsidP="00335B52">
      <w:pPr>
        <w:suppressAutoHyphens/>
        <w:ind w:right="-2"/>
        <w:jc w:val="center"/>
        <w:rPr>
          <w:b/>
        </w:rPr>
      </w:pPr>
      <w:r w:rsidRPr="00335B52">
        <w:rPr>
          <w:b/>
        </w:rPr>
        <w:t>Муниципальная программа Зиминского районного муниципального образования «Молодым семьям – доступное жильё»</w:t>
      </w:r>
    </w:p>
    <w:p w:rsidR="00335B52" w:rsidRPr="00335B52" w:rsidRDefault="00335B52" w:rsidP="00335B52">
      <w:pPr>
        <w:suppressAutoHyphens/>
        <w:ind w:right="-2"/>
        <w:jc w:val="center"/>
        <w:rPr>
          <w:b/>
        </w:rPr>
      </w:pPr>
    </w:p>
    <w:p w:rsidR="00335B52" w:rsidRPr="007344F6" w:rsidRDefault="00335B52" w:rsidP="00335B52">
      <w:pPr>
        <w:suppressAutoHyphens/>
        <w:ind w:right="-2"/>
        <w:jc w:val="center"/>
      </w:pPr>
      <w:r w:rsidRPr="007344F6">
        <w:t xml:space="preserve">Таблица </w:t>
      </w:r>
      <w:r>
        <w:t>19</w:t>
      </w:r>
      <w:r w:rsidRPr="007344F6">
        <w:t xml:space="preserve">.  Исполнение муниципальной  программы Зиминского районного муниципального </w:t>
      </w:r>
      <w:r w:rsidRPr="00335B52">
        <w:t>образования «Молодым семьям – доступное жильё»</w:t>
      </w:r>
      <w:r>
        <w:t xml:space="preserve"> за 1 квартал 2024 года</w:t>
      </w:r>
    </w:p>
    <w:p w:rsidR="00335B52" w:rsidRPr="007344F6" w:rsidRDefault="00335B52" w:rsidP="00335B52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335B52" w:rsidRPr="007344F6" w:rsidTr="00335B5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335B52" w:rsidRPr="007344F6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335B52" w:rsidRPr="007344F6" w:rsidRDefault="00335B52" w:rsidP="00335B5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35B52" w:rsidRPr="007344F6" w:rsidRDefault="00335B52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6E37E8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335B52" w:rsidRPr="007344F6" w:rsidRDefault="00335B52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</w:t>
            </w:r>
            <w:r w:rsidR="006E37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335B52" w:rsidRPr="007344F6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 w:rsidP="00335B52">
            <w:pPr>
              <w:rPr>
                <w:b/>
                <w:sz w:val="20"/>
                <w:szCs w:val="20"/>
              </w:rPr>
            </w:pPr>
            <w:r w:rsidRPr="00335B52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176083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</w:t>
            </w:r>
          </w:p>
        </w:tc>
        <w:tc>
          <w:tcPr>
            <w:tcW w:w="1280" w:type="dxa"/>
            <w:vAlign w:val="center"/>
          </w:tcPr>
          <w:p w:rsidR="00335B52" w:rsidRPr="00176083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1 302</w:t>
            </w:r>
          </w:p>
        </w:tc>
        <w:tc>
          <w:tcPr>
            <w:tcW w:w="1291" w:type="dxa"/>
            <w:vAlign w:val="center"/>
          </w:tcPr>
          <w:p w:rsidR="00335B52" w:rsidRPr="00176083" w:rsidRDefault="00335B52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335B52" w:rsidRPr="007344F6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 w:rsidP="00335B52">
            <w:pPr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176083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1 320</w:t>
            </w:r>
          </w:p>
        </w:tc>
        <w:tc>
          <w:tcPr>
            <w:tcW w:w="1280" w:type="dxa"/>
            <w:vAlign w:val="center"/>
          </w:tcPr>
          <w:p w:rsidR="00335B52" w:rsidRPr="00176083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1 302</w:t>
            </w:r>
          </w:p>
        </w:tc>
        <w:tc>
          <w:tcPr>
            <w:tcW w:w="1291" w:type="dxa"/>
            <w:vAlign w:val="center"/>
          </w:tcPr>
          <w:p w:rsidR="00335B52" w:rsidRPr="00176083" w:rsidRDefault="00335B52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98,6</w:t>
            </w:r>
          </w:p>
        </w:tc>
      </w:tr>
    </w:tbl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176083" w:rsidP="0088505D">
      <w:pPr>
        <w:suppressAutoHyphens/>
        <w:ind w:right="-2"/>
        <w:jc w:val="center"/>
        <w:rPr>
          <w:b/>
          <w:bCs/>
        </w:rPr>
      </w:pPr>
      <w:r>
        <w:rPr>
          <w:b/>
          <w:bCs/>
        </w:rPr>
        <w:t xml:space="preserve">Муниципальная </w:t>
      </w:r>
      <w:r w:rsidR="0088505D" w:rsidRPr="007344F6">
        <w:rPr>
          <w:b/>
          <w:bCs/>
        </w:rPr>
        <w:t>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="0088505D"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35B52">
        <w:t>20</w:t>
      </w:r>
      <w:r w:rsidRPr="007344F6">
        <w:t>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</w:t>
      </w:r>
      <w:r w:rsidR="005819DB">
        <w:t>за 1 квартал 202</w:t>
      </w:r>
      <w:r w:rsidR="00335B52">
        <w:t>4</w:t>
      </w:r>
      <w:r w:rsidR="005819DB">
        <w:t xml:space="preserve"> 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335B52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335B52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280" w:type="dxa"/>
            <w:vAlign w:val="center"/>
          </w:tcPr>
          <w:p w:rsidR="00335B52" w:rsidRPr="00335B52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91" w:type="dxa"/>
            <w:vAlign w:val="center"/>
          </w:tcPr>
          <w:p w:rsidR="00335B52" w:rsidRPr="00335B52" w:rsidRDefault="00335B52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20,4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335B52">
              <w:rPr>
                <w:bCs/>
                <w:i/>
                <w:sz w:val="20"/>
                <w:szCs w:val="20"/>
              </w:rPr>
              <w:t>260</w:t>
            </w:r>
          </w:p>
        </w:tc>
        <w:tc>
          <w:tcPr>
            <w:tcW w:w="1280" w:type="dxa"/>
            <w:vAlign w:val="center"/>
          </w:tcPr>
          <w:p w:rsidR="00335B52" w:rsidRPr="00335B52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335B52">
              <w:rPr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1291" w:type="dxa"/>
            <w:vAlign w:val="center"/>
          </w:tcPr>
          <w:p w:rsidR="00335B52" w:rsidRPr="00335B52" w:rsidRDefault="00335B52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20,4</w:t>
            </w:r>
          </w:p>
        </w:tc>
      </w:tr>
    </w:tbl>
    <w:p w:rsidR="00335B52" w:rsidRDefault="00335B52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35B52">
        <w:t>21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</w:t>
      </w:r>
      <w:r w:rsidR="005819DB">
        <w:t>за 1 квартал 202</w:t>
      </w:r>
      <w:r w:rsidR="00335B52">
        <w:t>4</w:t>
      </w:r>
      <w:r w:rsidR="005819DB">
        <w:t xml:space="preserve"> 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335B52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335B52">
              <w:rPr>
                <w:sz w:val="20"/>
                <w:szCs w:val="20"/>
              </w:rPr>
              <w:t xml:space="preserve">4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280" w:type="dxa"/>
            <w:vAlign w:val="center"/>
          </w:tcPr>
          <w:p w:rsidR="00335B52" w:rsidRPr="00335B52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91" w:type="dxa"/>
            <w:vAlign w:val="center"/>
          </w:tcPr>
          <w:p w:rsidR="00335B52" w:rsidRPr="00335B52" w:rsidRDefault="00335B52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25,8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«Создание условий для успешной социализации и эффективной самореализации молодежи, </w:t>
            </w:r>
            <w:r w:rsidRPr="007344F6">
              <w:rPr>
                <w:i/>
                <w:sz w:val="20"/>
                <w:szCs w:val="20"/>
              </w:rPr>
              <w:lastRenderedPageBreak/>
              <w:t>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335B52">
              <w:rPr>
                <w:bCs/>
                <w:i/>
                <w:sz w:val="20"/>
                <w:szCs w:val="20"/>
              </w:rPr>
              <w:lastRenderedPageBreak/>
              <w:t>225</w:t>
            </w:r>
          </w:p>
        </w:tc>
        <w:tc>
          <w:tcPr>
            <w:tcW w:w="1280" w:type="dxa"/>
            <w:vAlign w:val="center"/>
          </w:tcPr>
          <w:p w:rsidR="00335B52" w:rsidRPr="00335B52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335B52">
              <w:rPr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291" w:type="dxa"/>
            <w:vAlign w:val="center"/>
          </w:tcPr>
          <w:p w:rsidR="00335B52" w:rsidRPr="00335B52" w:rsidRDefault="00335B52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25,8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F340B">
        <w:t>22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46076B">
        <w:t xml:space="preserve"> </w:t>
      </w:r>
      <w:r w:rsidR="005819DB">
        <w:t>за 1 квартал 20</w:t>
      </w:r>
      <w:r w:rsidR="00335B52">
        <w:t xml:space="preserve">24 </w:t>
      </w:r>
      <w:r w:rsidR="005819DB">
        <w:t>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335B52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335B52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340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340B" w:rsidRPr="007344F6" w:rsidRDefault="00CF340B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40B" w:rsidRPr="00CF340B" w:rsidRDefault="00CF340B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F340B">
              <w:rPr>
                <w:b/>
                <w:bCs/>
                <w:sz w:val="20"/>
                <w:szCs w:val="20"/>
              </w:rPr>
              <w:t>1 368</w:t>
            </w:r>
          </w:p>
        </w:tc>
        <w:tc>
          <w:tcPr>
            <w:tcW w:w="1280" w:type="dxa"/>
            <w:vAlign w:val="center"/>
          </w:tcPr>
          <w:p w:rsidR="00CF340B" w:rsidRPr="00CF340B" w:rsidRDefault="00CF340B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F340B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91" w:type="dxa"/>
            <w:vAlign w:val="center"/>
          </w:tcPr>
          <w:p w:rsidR="00CF340B" w:rsidRPr="00CF340B" w:rsidRDefault="00CF340B" w:rsidP="00CF34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340B">
              <w:rPr>
                <w:b/>
                <w:color w:val="000000"/>
                <w:sz w:val="20"/>
                <w:szCs w:val="20"/>
              </w:rPr>
              <w:t>7,0</w:t>
            </w:r>
          </w:p>
        </w:tc>
      </w:tr>
      <w:tr w:rsidR="00176083" w:rsidRPr="00176083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1 303</w:t>
            </w:r>
          </w:p>
        </w:tc>
        <w:tc>
          <w:tcPr>
            <w:tcW w:w="1280" w:type="dxa"/>
            <w:vAlign w:val="center"/>
          </w:tcPr>
          <w:p w:rsidR="00176083" w:rsidRPr="00176083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</w:t>
            </w:r>
          </w:p>
        </w:tc>
        <w:tc>
          <w:tcPr>
            <w:tcW w:w="1291" w:type="dxa"/>
            <w:vAlign w:val="center"/>
          </w:tcPr>
          <w:p w:rsidR="00176083" w:rsidRPr="00176083" w:rsidRDefault="00CF340B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7,4</w:t>
            </w:r>
          </w:p>
        </w:tc>
      </w:tr>
      <w:tr w:rsidR="00CF340B" w:rsidRPr="00176083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340B" w:rsidRPr="009A50AB" w:rsidRDefault="00CF340B" w:rsidP="00E11262">
            <w:pPr>
              <w:rPr>
                <w:i/>
                <w:sz w:val="20"/>
                <w:szCs w:val="20"/>
              </w:rPr>
            </w:pPr>
            <w:r w:rsidRPr="00CF340B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40B" w:rsidRPr="00176083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</w:t>
            </w:r>
          </w:p>
        </w:tc>
        <w:tc>
          <w:tcPr>
            <w:tcW w:w="1280" w:type="dxa"/>
            <w:vAlign w:val="center"/>
          </w:tcPr>
          <w:p w:rsidR="00CF340B" w:rsidRPr="00176083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F340B" w:rsidRPr="00176083" w:rsidRDefault="00CF340B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46076B" w:rsidRDefault="0046076B" w:rsidP="0046076B">
      <w:pPr>
        <w:suppressAutoHyphens/>
        <w:ind w:right="-2"/>
        <w:jc w:val="center"/>
        <w:rPr>
          <w:b/>
          <w:bCs/>
        </w:rPr>
      </w:pPr>
      <w:r w:rsidRPr="0046076B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</w:r>
    </w:p>
    <w:p w:rsidR="0046076B" w:rsidRPr="007344F6" w:rsidRDefault="0046076B" w:rsidP="0046076B">
      <w:pPr>
        <w:suppressAutoHyphens/>
        <w:ind w:right="-2"/>
        <w:jc w:val="center"/>
        <w:rPr>
          <w:b/>
          <w:bCs/>
        </w:rPr>
      </w:pP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F340B">
        <w:t>23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>
        <w:t xml:space="preserve"> </w:t>
      </w:r>
      <w:r w:rsidRPr="0046076B">
        <w:t>«Развитие и содержание муниципальной автоматизированной системы централизованного оповещен</w:t>
      </w:r>
      <w:r>
        <w:t>ия населения Зиминского района»  за 1 квартал 202</w:t>
      </w:r>
      <w:r w:rsidR="00CF340B">
        <w:t>4</w:t>
      </w:r>
      <w:r>
        <w:t xml:space="preserve"> года</w:t>
      </w: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6076B" w:rsidRPr="007344F6" w:rsidTr="0073426B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6076B" w:rsidRPr="007344F6" w:rsidRDefault="0046076B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F340B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6076B" w:rsidRPr="007344F6" w:rsidRDefault="0046076B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</w:t>
            </w:r>
            <w:r w:rsidR="00CF340B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6076B" w:rsidRPr="007344F6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26B" w:rsidRDefault="0046076B" w:rsidP="0073426B">
            <w:pPr>
              <w:rPr>
                <w:b/>
                <w:bCs/>
                <w:sz w:val="20"/>
                <w:szCs w:val="20"/>
              </w:rPr>
            </w:pPr>
            <w:r w:rsidRPr="0073426B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</w:t>
            </w:r>
            <w:r w:rsidR="0073426B" w:rsidRPr="0073426B">
              <w:rPr>
                <w:b/>
                <w:sz w:val="20"/>
                <w:szCs w:val="20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CF340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10 578</w:t>
            </w:r>
          </w:p>
        </w:tc>
        <w:tc>
          <w:tcPr>
            <w:tcW w:w="1280" w:type="dxa"/>
            <w:vAlign w:val="center"/>
          </w:tcPr>
          <w:p w:rsidR="0046076B" w:rsidRPr="00176083" w:rsidRDefault="0046076B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1760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46076B" w:rsidRPr="00176083" w:rsidRDefault="0046076B" w:rsidP="0073426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76083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6076B" w:rsidRPr="00176083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4F6" w:rsidRDefault="0073426B" w:rsidP="0073426B">
            <w:pPr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CF340B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10 578</w:t>
            </w:r>
          </w:p>
        </w:tc>
        <w:tc>
          <w:tcPr>
            <w:tcW w:w="1280" w:type="dxa"/>
            <w:vAlign w:val="center"/>
          </w:tcPr>
          <w:p w:rsidR="0046076B" w:rsidRPr="00176083" w:rsidRDefault="0046076B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17608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46076B" w:rsidRPr="00176083" w:rsidRDefault="0046076B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176083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7344F6" w:rsidRDefault="00A64BB2" w:rsidP="00A7168D">
      <w:pPr>
        <w:ind w:right="-2"/>
        <w:jc w:val="center"/>
        <w:rPr>
          <w:b/>
        </w:rPr>
      </w:pPr>
      <w:r w:rsidRPr="007344F6">
        <w:rPr>
          <w:b/>
        </w:rPr>
        <w:t>Непрограммные направления деятельности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F340B">
        <w:t>24</w:t>
      </w:r>
      <w:r w:rsidRPr="007344F6">
        <w:t xml:space="preserve">.  Исполнение непрограммных расходов </w:t>
      </w:r>
      <w:r w:rsidR="005819DB">
        <w:t>за 1 квартал 202</w:t>
      </w:r>
      <w:r w:rsidR="00C9778C">
        <w:t>4</w:t>
      </w:r>
      <w:r w:rsidR="005819DB">
        <w:t xml:space="preserve"> 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F340B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>за 1 квартал 202</w:t>
            </w:r>
            <w:r w:rsidR="00CF340B">
              <w:rPr>
                <w:sz w:val="20"/>
                <w:szCs w:val="20"/>
              </w:rPr>
              <w:t>4</w:t>
            </w:r>
            <w:r w:rsidR="005819D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340B" w:rsidRPr="0073426B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F340B" w:rsidRPr="00B37227" w:rsidRDefault="00CF340B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CF340B" w:rsidRPr="00CF340B" w:rsidRDefault="00CF340B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F340B">
              <w:rPr>
                <w:b/>
                <w:bCs/>
                <w:sz w:val="20"/>
                <w:szCs w:val="20"/>
              </w:rPr>
              <w:t>81 557</w:t>
            </w:r>
          </w:p>
        </w:tc>
        <w:tc>
          <w:tcPr>
            <w:tcW w:w="1276" w:type="dxa"/>
            <w:vAlign w:val="center"/>
          </w:tcPr>
          <w:p w:rsidR="00CF340B" w:rsidRPr="00CF340B" w:rsidRDefault="00CF340B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F340B">
              <w:rPr>
                <w:b/>
                <w:bCs/>
                <w:sz w:val="20"/>
                <w:szCs w:val="20"/>
              </w:rPr>
              <w:t>15 497</w:t>
            </w:r>
          </w:p>
        </w:tc>
        <w:tc>
          <w:tcPr>
            <w:tcW w:w="1276" w:type="dxa"/>
            <w:vAlign w:val="center"/>
          </w:tcPr>
          <w:p w:rsidR="00CF340B" w:rsidRPr="00CF340B" w:rsidRDefault="00CF340B" w:rsidP="00CF34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340B">
              <w:rPr>
                <w:b/>
                <w:color w:val="000000"/>
                <w:sz w:val="20"/>
                <w:szCs w:val="20"/>
              </w:rPr>
              <w:t>19,0</w:t>
            </w:r>
          </w:p>
        </w:tc>
      </w:tr>
      <w:tr w:rsidR="00C9778C" w:rsidRPr="007344F6" w:rsidTr="00C9778C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9A50AB" w:rsidRDefault="00C9778C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lastRenderedPageBreak/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C9778C" w:rsidRPr="009A50AB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72 151</w:t>
            </w:r>
          </w:p>
        </w:tc>
        <w:tc>
          <w:tcPr>
            <w:tcW w:w="1276" w:type="dxa"/>
            <w:vAlign w:val="center"/>
          </w:tcPr>
          <w:p w:rsidR="00C9778C" w:rsidRPr="009A50AB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13 733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C9778C" w:rsidRPr="007344F6" w:rsidTr="00C9778C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9A50AB" w:rsidRDefault="00C9778C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C9778C" w:rsidRPr="009A50AB" w:rsidRDefault="00C9778C" w:rsidP="00C977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66 444</w:t>
            </w:r>
          </w:p>
        </w:tc>
        <w:tc>
          <w:tcPr>
            <w:tcW w:w="1276" w:type="dxa"/>
            <w:vAlign w:val="center"/>
          </w:tcPr>
          <w:p w:rsidR="00C9778C" w:rsidRPr="009A50AB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12 833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C9778C" w:rsidRPr="007344F6" w:rsidTr="00C9778C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5 706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C9778C" w:rsidRPr="007344F6" w:rsidTr="00C9778C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1 125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C9778C" w:rsidRPr="007344F6" w:rsidTr="00C9778C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C9778C" w:rsidRPr="007344F6" w:rsidTr="00C9778C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1 115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C9778C" w:rsidRPr="007344F6" w:rsidTr="00C9778C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CF340B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426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9778C" w:rsidRPr="007344F6" w:rsidTr="00C9778C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1 118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248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C9778C" w:rsidRPr="007344F6" w:rsidTr="00C9778C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778C" w:rsidRPr="007344F6" w:rsidTr="00C9778C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7A3F9A" w:rsidRDefault="00C9778C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C9778C" w:rsidRPr="007A3F9A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778C" w:rsidRPr="007A3F9A" w:rsidRDefault="00C9778C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778C" w:rsidRPr="007344F6" w:rsidTr="00C9778C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778C" w:rsidRPr="007344F6" w:rsidTr="00C9778C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9 406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C9778C" w:rsidRPr="007344F6" w:rsidTr="00C9778C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2 760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893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</w:tr>
      <w:tr w:rsidR="00C9778C" w:rsidRPr="007344F6" w:rsidTr="00C9778C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778C" w:rsidRPr="007344F6" w:rsidTr="00C9778C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5 376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808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9778C" w:rsidRPr="007344F6" w:rsidTr="00C9778C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9778C" w:rsidRPr="007344F6" w:rsidTr="00C9778C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C9778C" w:rsidRPr="00B37227" w:rsidRDefault="00C9778C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C9778C" w:rsidRPr="007344F6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C9778C" w:rsidRPr="007344F6" w:rsidTr="00C9778C">
        <w:trPr>
          <w:trHeight w:val="280"/>
        </w:trPr>
        <w:tc>
          <w:tcPr>
            <w:tcW w:w="5683" w:type="dxa"/>
            <w:shd w:val="clear" w:color="auto" w:fill="auto"/>
            <w:hideMark/>
          </w:tcPr>
          <w:p w:rsidR="00C9778C" w:rsidRPr="00B37227" w:rsidRDefault="00C9778C" w:rsidP="00CF340B">
            <w:pPr>
              <w:rPr>
                <w:i/>
                <w:sz w:val="20"/>
                <w:szCs w:val="20"/>
              </w:rPr>
            </w:pPr>
            <w:r w:rsidRPr="00CF340B">
              <w:rPr>
                <w:i/>
                <w:sz w:val="20"/>
                <w:szCs w:val="20"/>
              </w:rPr>
              <w:t>Развитие туристического потенциала Зиминского района</w:t>
            </w:r>
          </w:p>
        </w:tc>
        <w:tc>
          <w:tcPr>
            <w:tcW w:w="1276" w:type="dxa"/>
            <w:vAlign w:val="center"/>
          </w:tcPr>
          <w:p w:rsidR="00C9778C" w:rsidRPr="0073426B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C9778C" w:rsidRPr="0073426B" w:rsidRDefault="00C9778C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778C" w:rsidRDefault="00C9778C" w:rsidP="00C97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C2153B" w:rsidRPr="007344F6">
        <w:t>апреля</w:t>
      </w:r>
      <w:r w:rsidRPr="007344F6">
        <w:t xml:space="preserve"> 20</w:t>
      </w:r>
      <w:r w:rsidR="00643292" w:rsidRPr="007344F6">
        <w:t>2</w:t>
      </w:r>
      <w:r w:rsidR="00C9778C">
        <w:t>4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7C6F16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>
        <w:t xml:space="preserve">Расходы из резервного </w:t>
      </w:r>
      <w:r w:rsidR="00651687" w:rsidRPr="007344F6">
        <w:t xml:space="preserve">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2A4EC0">
        <w:t>1 квартал 202</w:t>
      </w:r>
      <w:r w:rsidR="00C9778C">
        <w:t>4</w:t>
      </w:r>
      <w:r w:rsidR="002A4EC0">
        <w:t xml:space="preserve"> </w:t>
      </w:r>
      <w:r w:rsidR="00B767A3" w:rsidRPr="007344F6">
        <w:t>года</w:t>
      </w:r>
      <w:r w:rsidR="00651687"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</w:t>
      </w:r>
      <w:r w:rsidR="00BD34B2">
        <w:t xml:space="preserve">за 1 квартал 2024 года </w:t>
      </w:r>
      <w:r w:rsidRPr="007344F6">
        <w:t xml:space="preserve">представлены в таблице </w:t>
      </w:r>
      <w:r w:rsidR="00C2153B" w:rsidRPr="007344F6">
        <w:t>2</w:t>
      </w:r>
      <w:r w:rsidR="00FA21F8">
        <w:t>3</w:t>
      </w:r>
      <w:r w:rsidRPr="007344F6">
        <w:t>.</w:t>
      </w:r>
    </w:p>
    <w:p w:rsidR="00EB30AA" w:rsidRDefault="00EB30AA" w:rsidP="00F17054">
      <w:pPr>
        <w:ind w:right="-2" w:firstLine="1080"/>
        <w:jc w:val="center"/>
      </w:pPr>
    </w:p>
    <w:p w:rsidR="007F10A0" w:rsidRPr="007344F6" w:rsidRDefault="00BA39A4" w:rsidP="00F17054">
      <w:pPr>
        <w:ind w:right="-2" w:firstLine="1080"/>
        <w:jc w:val="center"/>
        <w:rPr>
          <w:bCs/>
          <w:color w:val="000000"/>
        </w:rPr>
      </w:pPr>
      <w:r w:rsidRPr="007344F6">
        <w:t xml:space="preserve">Таблица </w:t>
      </w:r>
      <w:r w:rsidR="00F17054" w:rsidRPr="007344F6">
        <w:t>2</w:t>
      </w:r>
      <w:r w:rsidR="00EB30AA">
        <w:t>3</w:t>
      </w:r>
      <w:r w:rsidRPr="007344F6">
        <w:t>. И</w:t>
      </w:r>
      <w:r w:rsidRPr="007344F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5819DB">
        <w:t>за 1 квартал 202</w:t>
      </w:r>
      <w:r w:rsidR="006E37E8">
        <w:t>4</w:t>
      </w:r>
      <w:r w:rsidR="005819DB">
        <w:t xml:space="preserve"> года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7344F6">
        <w:rPr>
          <w:sz w:val="20"/>
          <w:szCs w:val="20"/>
        </w:rPr>
        <w:lastRenderedPageBreak/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344F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5819DB">
              <w:rPr>
                <w:bCs/>
                <w:color w:val="000000"/>
                <w:sz w:val="20"/>
                <w:szCs w:val="20"/>
              </w:rPr>
              <w:t>за 1 квартал 202</w:t>
            </w:r>
            <w:r w:rsidR="00C9778C">
              <w:rPr>
                <w:bCs/>
                <w:color w:val="000000"/>
                <w:sz w:val="20"/>
                <w:szCs w:val="20"/>
              </w:rPr>
              <w:t>4</w:t>
            </w:r>
            <w:r w:rsidR="005819DB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04</w:t>
            </w:r>
            <w:r w:rsidRPr="007344F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C9778C">
              <w:rPr>
                <w:bCs/>
                <w:color w:val="000000"/>
                <w:sz w:val="20"/>
                <w:szCs w:val="20"/>
              </w:rPr>
              <w:t>4</w:t>
            </w:r>
            <w:r w:rsidRPr="007344F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7344F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</w:r>
            <w:r w:rsidR="005819DB">
              <w:rPr>
                <w:bCs/>
                <w:color w:val="000000"/>
                <w:sz w:val="20"/>
                <w:szCs w:val="20"/>
              </w:rPr>
              <w:t>за 1 квартал 202</w:t>
            </w:r>
            <w:r w:rsidR="00C9778C">
              <w:rPr>
                <w:bCs/>
                <w:color w:val="000000"/>
                <w:sz w:val="20"/>
                <w:szCs w:val="20"/>
              </w:rPr>
              <w:t>4</w:t>
            </w:r>
            <w:r w:rsidR="005819DB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7344F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C9778C">
              <w:rPr>
                <w:bCs/>
                <w:color w:val="000000"/>
                <w:sz w:val="20"/>
                <w:szCs w:val="20"/>
              </w:rPr>
              <w:t>4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FA21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C9778C">
              <w:rPr>
                <w:bCs/>
                <w:color w:val="000000"/>
                <w:sz w:val="20"/>
                <w:szCs w:val="20"/>
              </w:rPr>
              <w:t>3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C9778C" w:rsidP="006E37E8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14 </w:t>
            </w:r>
            <w:r w:rsidR="006E37E8">
              <w:rPr>
                <w:b/>
                <w:color w:val="000000"/>
                <w:sz w:val="20"/>
                <w:szCs w:val="20"/>
              </w:rPr>
              <w:t>059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6E37E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C9778C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C9778C" w:rsidP="006E37E8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13 79</w:t>
            </w:r>
            <w:r w:rsidR="006E37E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C9778C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1,9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6E37E8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 xml:space="preserve">Содержание </w:t>
            </w:r>
            <w:r w:rsidR="006E37E8">
              <w:rPr>
                <w:color w:val="000000"/>
                <w:sz w:val="20"/>
                <w:szCs w:val="20"/>
              </w:rPr>
              <w:t>и текущий ремонт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31CC" w:rsidRPr="007344F6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="006E37E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37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</w:t>
            </w:r>
            <w:r w:rsidR="006E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04</w:t>
      </w:r>
      <w:r w:rsidR="00395DD7" w:rsidRPr="007344F6">
        <w:t>.202</w:t>
      </w:r>
      <w:r w:rsidR="006E37E8">
        <w:t>4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8C" w:rsidRDefault="00C9778C">
      <w:r>
        <w:separator/>
      </w:r>
    </w:p>
  </w:endnote>
  <w:endnote w:type="continuationSeparator" w:id="1">
    <w:p w:rsidR="00C9778C" w:rsidRDefault="00C9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8C" w:rsidRDefault="00C9778C">
      <w:r>
        <w:separator/>
      </w:r>
    </w:p>
  </w:footnote>
  <w:footnote w:type="continuationSeparator" w:id="1">
    <w:p w:rsidR="00C9778C" w:rsidRDefault="00C97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C" w:rsidRDefault="00C9778C" w:rsidP="00325D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C9778C" w:rsidRDefault="00C9778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C" w:rsidRDefault="00C9778C" w:rsidP="0071098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2670EEAA"/>
    <w:lvl w:ilvl="0" w:tplc="B1A8FCCE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89A60BA8"/>
    <w:lvl w:ilvl="0" w:tplc="73BEC42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4941"/>
    <w:rsid w:val="00016568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4CC"/>
    <w:rsid w:val="00046637"/>
    <w:rsid w:val="00046FEC"/>
    <w:rsid w:val="00047184"/>
    <w:rsid w:val="00047749"/>
    <w:rsid w:val="0005074A"/>
    <w:rsid w:val="0005086B"/>
    <w:rsid w:val="000512A2"/>
    <w:rsid w:val="00051961"/>
    <w:rsid w:val="0005219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A68"/>
    <w:rsid w:val="000C5B53"/>
    <w:rsid w:val="000C6220"/>
    <w:rsid w:val="000C6900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3783"/>
    <w:rsid w:val="00174505"/>
    <w:rsid w:val="00175901"/>
    <w:rsid w:val="00176083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5816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463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5ABD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26F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4F2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725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1DC5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A769D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0F2A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853"/>
    <w:rsid w:val="00324B74"/>
    <w:rsid w:val="00325DCE"/>
    <w:rsid w:val="00330AFF"/>
    <w:rsid w:val="00330DF0"/>
    <w:rsid w:val="00332033"/>
    <w:rsid w:val="0033589B"/>
    <w:rsid w:val="00335B52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345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3955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26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076B"/>
    <w:rsid w:val="00462912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0F3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019"/>
    <w:rsid w:val="004D1232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2D9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40CB"/>
    <w:rsid w:val="005253E8"/>
    <w:rsid w:val="00525CCA"/>
    <w:rsid w:val="00525E89"/>
    <w:rsid w:val="005262E5"/>
    <w:rsid w:val="005273F8"/>
    <w:rsid w:val="00527C67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6D9"/>
    <w:rsid w:val="0056286E"/>
    <w:rsid w:val="00562BA8"/>
    <w:rsid w:val="00563228"/>
    <w:rsid w:val="00564066"/>
    <w:rsid w:val="00571D06"/>
    <w:rsid w:val="00571F4D"/>
    <w:rsid w:val="0057227E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19DB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3A6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6E7"/>
    <w:rsid w:val="005F1B8C"/>
    <w:rsid w:val="005F1EDA"/>
    <w:rsid w:val="005F3721"/>
    <w:rsid w:val="005F5555"/>
    <w:rsid w:val="005F59BF"/>
    <w:rsid w:val="005F5A69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4D0C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593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37E8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B1F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26B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D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6F16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0FB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1E38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78C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16272"/>
    <w:rsid w:val="0092004E"/>
    <w:rsid w:val="00920CF9"/>
    <w:rsid w:val="009213C4"/>
    <w:rsid w:val="00921786"/>
    <w:rsid w:val="009217BC"/>
    <w:rsid w:val="009231CC"/>
    <w:rsid w:val="00923B6C"/>
    <w:rsid w:val="00924FFB"/>
    <w:rsid w:val="00925DE3"/>
    <w:rsid w:val="00925F2B"/>
    <w:rsid w:val="00926636"/>
    <w:rsid w:val="009278AC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3F54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5279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3294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A4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6E29"/>
    <w:rsid w:val="00A87304"/>
    <w:rsid w:val="00A878A4"/>
    <w:rsid w:val="00A87AE2"/>
    <w:rsid w:val="00A87BC4"/>
    <w:rsid w:val="00A916CB"/>
    <w:rsid w:val="00AA17F3"/>
    <w:rsid w:val="00AA1A48"/>
    <w:rsid w:val="00AA28E2"/>
    <w:rsid w:val="00AA3F9C"/>
    <w:rsid w:val="00AA5248"/>
    <w:rsid w:val="00AA5C0B"/>
    <w:rsid w:val="00AA62CC"/>
    <w:rsid w:val="00AA6E07"/>
    <w:rsid w:val="00AA714A"/>
    <w:rsid w:val="00AB255D"/>
    <w:rsid w:val="00AB2CF8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0A7E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2E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4B2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EDB"/>
    <w:rsid w:val="00C96C60"/>
    <w:rsid w:val="00C9778C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7B1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340B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494D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51BA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01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3515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018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145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97C44"/>
    <w:rsid w:val="00EA0250"/>
    <w:rsid w:val="00EA08EE"/>
    <w:rsid w:val="00EA0990"/>
    <w:rsid w:val="00EA4124"/>
    <w:rsid w:val="00EA7C6B"/>
    <w:rsid w:val="00EB0877"/>
    <w:rsid w:val="00EB0950"/>
    <w:rsid w:val="00EB2802"/>
    <w:rsid w:val="00EB30AA"/>
    <w:rsid w:val="00EB425B"/>
    <w:rsid w:val="00EB46E6"/>
    <w:rsid w:val="00EB47BD"/>
    <w:rsid w:val="00EB5F64"/>
    <w:rsid w:val="00EB696B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359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07F1F"/>
    <w:rsid w:val="00F1085E"/>
    <w:rsid w:val="00F10EAE"/>
    <w:rsid w:val="00F14087"/>
    <w:rsid w:val="00F145F5"/>
    <w:rsid w:val="00F14718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1F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662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62C1"/>
  </w:style>
  <w:style w:type="paragraph" w:customStyle="1" w:styleId="ac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basedOn w:val="a0"/>
    <w:semiHidden/>
    <w:rsid w:val="00610FF7"/>
    <w:rPr>
      <w:sz w:val="16"/>
      <w:szCs w:val="16"/>
    </w:rPr>
  </w:style>
  <w:style w:type="paragraph" w:styleId="ae">
    <w:name w:val="annotation text"/>
    <w:basedOn w:val="a"/>
    <w:link w:val="af"/>
    <w:semiHidden/>
    <w:rsid w:val="00610FF7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610FF7"/>
    <w:rPr>
      <w:b/>
      <w:bCs/>
    </w:rPr>
  </w:style>
  <w:style w:type="character" w:styleId="af2">
    <w:name w:val="Strong"/>
    <w:basedOn w:val="a0"/>
    <w:qFormat/>
    <w:rsid w:val="00D077D0"/>
    <w:rPr>
      <w:b/>
      <w:bCs/>
    </w:rPr>
  </w:style>
  <w:style w:type="paragraph" w:styleId="af3">
    <w:name w:val="Body Text Indent"/>
    <w:basedOn w:val="a"/>
    <w:link w:val="af4"/>
    <w:rsid w:val="00403590"/>
    <w:pPr>
      <w:spacing w:after="120"/>
      <w:ind w:left="283"/>
    </w:pPr>
  </w:style>
  <w:style w:type="paragraph" w:styleId="2">
    <w:name w:val="Body Text First Indent 2"/>
    <w:basedOn w:val="af3"/>
    <w:link w:val="20"/>
    <w:rsid w:val="00403590"/>
    <w:pPr>
      <w:ind w:firstLine="210"/>
    </w:pPr>
    <w:rPr>
      <w:szCs w:val="20"/>
    </w:rPr>
  </w:style>
  <w:style w:type="paragraph" w:styleId="af5">
    <w:name w:val="footer"/>
    <w:basedOn w:val="a"/>
    <w:link w:val="af6"/>
    <w:rsid w:val="005A0E7D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f">
    <w:name w:val="Текст примечания Знак"/>
    <w:basedOn w:val="a0"/>
    <w:link w:val="ae"/>
    <w:semiHidden/>
    <w:rsid w:val="00CD3DF3"/>
  </w:style>
  <w:style w:type="character" w:customStyle="1" w:styleId="a7">
    <w:name w:val="Текст выноски Знак"/>
    <w:basedOn w:val="a0"/>
    <w:link w:val="a6"/>
    <w:semiHidden/>
    <w:rsid w:val="004D72D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4D72D9"/>
    <w:rPr>
      <w:sz w:val="24"/>
      <w:szCs w:val="24"/>
    </w:rPr>
  </w:style>
  <w:style w:type="character" w:customStyle="1" w:styleId="af1">
    <w:name w:val="Тема примечания Знак"/>
    <w:basedOn w:val="af"/>
    <w:link w:val="af0"/>
    <w:semiHidden/>
    <w:rsid w:val="004D72D9"/>
    <w:rPr>
      <w:b/>
      <w:bCs/>
    </w:rPr>
  </w:style>
  <w:style w:type="character" w:customStyle="1" w:styleId="af4">
    <w:name w:val="Основной текст с отступом Знак"/>
    <w:basedOn w:val="a0"/>
    <w:link w:val="af3"/>
    <w:rsid w:val="004D72D9"/>
    <w:rPr>
      <w:sz w:val="24"/>
      <w:szCs w:val="24"/>
    </w:rPr>
  </w:style>
  <w:style w:type="character" w:customStyle="1" w:styleId="20">
    <w:name w:val="Красная строка 2 Знак"/>
    <w:basedOn w:val="af4"/>
    <w:link w:val="2"/>
    <w:rsid w:val="004D72D9"/>
  </w:style>
  <w:style w:type="character" w:customStyle="1" w:styleId="af6">
    <w:name w:val="Нижний колонтитул Знак"/>
    <w:basedOn w:val="a0"/>
    <w:link w:val="af5"/>
    <w:rsid w:val="004D72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E6FB-0952-4821-91B9-379FFE8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21</Pages>
  <Words>6097</Words>
  <Characters>40446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196</cp:revision>
  <cp:lastPrinted>2020-07-30T06:34:00Z</cp:lastPrinted>
  <dcterms:created xsi:type="dcterms:W3CDTF">2020-04-13T06:24:00Z</dcterms:created>
  <dcterms:modified xsi:type="dcterms:W3CDTF">2024-04-24T06:27:00Z</dcterms:modified>
</cp:coreProperties>
</file>